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  <w:bookmarkStart w:id="0" w:name="_Toc473659129"/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</w:p>
    <w:p w:rsidR="00C12B9F" w:rsidRPr="008E7050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  <w:r w:rsidRPr="008E7050">
        <w:rPr>
          <w:rFonts w:ascii="Times New Roman" w:hAnsi="Times New Roman"/>
        </w:rPr>
        <w:t xml:space="preserve">МИНИСТЕРСТВО СЕЛЬСКОГО ХОЗЯЙСТВА </w:t>
      </w: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  <w:r w:rsidRPr="008E7050">
        <w:rPr>
          <w:rFonts w:ascii="Times New Roman" w:hAnsi="Times New Roman"/>
        </w:rPr>
        <w:t>РОССИЙСКОЙ Ф</w:t>
      </w:r>
      <w:r w:rsidRPr="008E7050">
        <w:rPr>
          <w:rFonts w:ascii="Times New Roman" w:hAnsi="Times New Roman"/>
        </w:rPr>
        <w:t>Е</w:t>
      </w:r>
      <w:r w:rsidRPr="008E7050">
        <w:rPr>
          <w:rFonts w:ascii="Times New Roman" w:hAnsi="Times New Roman"/>
        </w:rPr>
        <w:t>ДЕРАЦИИ</w:t>
      </w:r>
    </w:p>
    <w:p w:rsidR="00C12B9F" w:rsidRPr="008E7050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</w:p>
    <w:p w:rsidR="00C12B9F" w:rsidRPr="008E7050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  <w:r w:rsidRPr="008E7050">
        <w:rPr>
          <w:rFonts w:ascii="Times New Roman" w:hAnsi="Times New Roman"/>
        </w:rPr>
        <w:t xml:space="preserve">Федеральное государственное бюджетное образовательное </w:t>
      </w:r>
    </w:p>
    <w:p w:rsidR="00C12B9F" w:rsidRPr="008E7050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  <w:r w:rsidRPr="008E7050">
        <w:rPr>
          <w:rFonts w:ascii="Times New Roman" w:hAnsi="Times New Roman"/>
        </w:rPr>
        <w:t>учреждение дополнительного профессионального образования</w:t>
      </w: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  <w:r w:rsidRPr="008E7050">
        <w:rPr>
          <w:rFonts w:ascii="Times New Roman" w:hAnsi="Times New Roman"/>
        </w:rPr>
        <w:t xml:space="preserve">«Федеральный центр сельскохозяйственного консультирования и </w:t>
      </w:r>
    </w:p>
    <w:p w:rsidR="00C12B9F" w:rsidRPr="008E7050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  <w:r w:rsidRPr="008E7050">
        <w:rPr>
          <w:rFonts w:ascii="Times New Roman" w:hAnsi="Times New Roman"/>
        </w:rPr>
        <w:t>пер</w:t>
      </w:r>
      <w:r w:rsidRPr="008E7050">
        <w:rPr>
          <w:rFonts w:ascii="Times New Roman" w:hAnsi="Times New Roman"/>
        </w:rPr>
        <w:t>е</w:t>
      </w:r>
      <w:r w:rsidRPr="008E7050">
        <w:rPr>
          <w:rFonts w:ascii="Times New Roman" w:hAnsi="Times New Roman"/>
        </w:rPr>
        <w:t>подготовки кадров агропромышленного комплекса»</w:t>
      </w: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210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Научно-методические рекомендации для </w:t>
      </w: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210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сельскохозяйственных консультантов </w:t>
      </w: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210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 применению с</w:t>
      </w:r>
      <w:r w:rsidRPr="001210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</w:t>
      </w:r>
      <w:r w:rsidRPr="001210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временных</w:t>
      </w: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  <w:r w:rsidRPr="001210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агро-биотехнологий  в системе удобрения кукурузы.  </w:t>
      </w: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</w:p>
    <w:p w:rsidR="00C12B9F" w:rsidRDefault="00C12B9F" w:rsidP="00C12B9F">
      <w:pPr>
        <w:jc w:val="center"/>
      </w:pPr>
    </w:p>
    <w:p w:rsidR="00C12B9F" w:rsidRDefault="00C12B9F" w:rsidP="00C12B9F">
      <w:pPr>
        <w:jc w:val="center"/>
      </w:pP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</w:p>
    <w:p w:rsidR="00C12B9F" w:rsidRDefault="00C12B9F" w:rsidP="00C12B9F">
      <w:pPr>
        <w:spacing w:after="0" w:line="240" w:lineRule="auto"/>
        <w:jc w:val="center"/>
        <w:rPr>
          <w:rFonts w:ascii="Times New Roman" w:hAnsi="Times New Roman"/>
        </w:rPr>
      </w:pPr>
    </w:p>
    <w:p w:rsidR="00C12B9F" w:rsidRDefault="00C12B9F" w:rsidP="00C12B9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E7050">
        <w:rPr>
          <w:rFonts w:ascii="Times New Roman" w:hAnsi="Times New Roman"/>
        </w:rPr>
        <w:t>2016 г.</w:t>
      </w:r>
      <w:r w:rsidRPr="008E7050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D915C2" w:rsidRDefault="007A4357" w:rsidP="00D915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Серия «Библиотека сельскохозяйственного </w:t>
      </w:r>
    </w:p>
    <w:p w:rsidR="007A4357" w:rsidRDefault="007A4357" w:rsidP="00D915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консультирования»</w:t>
      </w:r>
    </w:p>
    <w:p w:rsidR="007A4357" w:rsidRDefault="007A4357" w:rsidP="007A43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Авторы:</w:t>
      </w:r>
    </w:p>
    <w:p w:rsidR="007A4357" w:rsidRDefault="007A4357" w:rsidP="007A435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А.Х. Занилов</w:t>
      </w:r>
      <w:r>
        <w:rPr>
          <w:rFonts w:ascii="Times New Roman" w:hAnsi="Times New Roman" w:cs="Times New Roman"/>
          <w:sz w:val="24"/>
          <w:szCs w:val="24"/>
        </w:rPr>
        <w:t xml:space="preserve"> - к. с.-х. наук заведующий Кафедрой трансфера инновационных технологий в АПК, </w:t>
      </w:r>
      <w:r>
        <w:rPr>
          <w:rFonts w:ascii="Times New Roman" w:hAnsi="Times New Roman" w:cs="Times New Roman"/>
          <w:b/>
          <w:sz w:val="24"/>
          <w:szCs w:val="24"/>
        </w:rPr>
        <w:t>Е.П. Шилова</w:t>
      </w:r>
      <w:r>
        <w:rPr>
          <w:rFonts w:ascii="Times New Roman" w:hAnsi="Times New Roman" w:cs="Times New Roman"/>
          <w:sz w:val="24"/>
          <w:szCs w:val="24"/>
        </w:rPr>
        <w:t xml:space="preserve"> – специалист Кафедры трансфера инновационных технологий в АПК </w:t>
      </w:r>
    </w:p>
    <w:p w:rsidR="007A4357" w:rsidRDefault="007A4357" w:rsidP="007A4357">
      <w:pPr>
        <w:spacing w:after="0"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357" w:rsidRDefault="007A4357" w:rsidP="007A4357">
      <w:pPr>
        <w:spacing w:after="0"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Рецензенты:</w:t>
      </w:r>
    </w:p>
    <w:p w:rsidR="007A4357" w:rsidRDefault="0002600B" w:rsidP="007A4357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31D9F">
        <w:rPr>
          <w:rFonts w:ascii="Times New Roman" w:hAnsi="Times New Roman" w:cs="Times New Roman"/>
          <w:b/>
          <w:sz w:val="24"/>
          <w:szCs w:val="24"/>
        </w:rPr>
        <w:t>Шалов Т.Б.</w:t>
      </w:r>
      <w:r w:rsidR="007A4357">
        <w:rPr>
          <w:rFonts w:ascii="Times New Roman" w:hAnsi="Times New Roman" w:cs="Times New Roman"/>
          <w:sz w:val="24"/>
          <w:szCs w:val="24"/>
        </w:rPr>
        <w:t xml:space="preserve"> – д.с.-х.наук. </w:t>
      </w:r>
    </w:p>
    <w:p w:rsidR="007A4357" w:rsidRDefault="00631D9F" w:rsidP="007A435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31D9F">
        <w:rPr>
          <w:rFonts w:ascii="Times New Roman" w:hAnsi="Times New Roman" w:cs="Times New Roman"/>
          <w:b/>
          <w:sz w:val="24"/>
          <w:szCs w:val="24"/>
        </w:rPr>
        <w:t>Мамси</w:t>
      </w:r>
      <w:r w:rsidR="0002600B" w:rsidRPr="00631D9F">
        <w:rPr>
          <w:rFonts w:ascii="Times New Roman" w:hAnsi="Times New Roman" w:cs="Times New Roman"/>
          <w:b/>
          <w:sz w:val="24"/>
          <w:szCs w:val="24"/>
        </w:rPr>
        <w:t>ров Н.И.</w:t>
      </w:r>
      <w:r w:rsidR="007A4357">
        <w:rPr>
          <w:rFonts w:ascii="Times New Roman" w:hAnsi="Times New Roman" w:cs="Times New Roman"/>
          <w:sz w:val="24"/>
          <w:szCs w:val="24"/>
        </w:rPr>
        <w:t xml:space="preserve"> – д.с.-х.наук</w:t>
      </w:r>
    </w:p>
    <w:p w:rsidR="007A4357" w:rsidRDefault="007A4357" w:rsidP="007A435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4357" w:rsidRDefault="007A4357" w:rsidP="007A43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Ответственный за выпуск:</w:t>
      </w:r>
    </w:p>
    <w:p w:rsidR="007A4357" w:rsidRDefault="007A4357" w:rsidP="007A43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О.С. Мелентьева</w:t>
      </w:r>
      <w:r>
        <w:rPr>
          <w:rFonts w:ascii="Times New Roman" w:hAnsi="Times New Roman" w:cs="Times New Roman"/>
          <w:sz w:val="24"/>
          <w:szCs w:val="24"/>
        </w:rPr>
        <w:t xml:space="preserve"> – директор ФГБОУ ДПО «Федеральный центр сельскохозяйственного консультирования и переподг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товки кадров АПК»</w:t>
      </w:r>
    </w:p>
    <w:p w:rsidR="007A4357" w:rsidRDefault="007A4357" w:rsidP="007A4357">
      <w:pPr>
        <w:pStyle w:val="a3"/>
        <w:jc w:val="center"/>
        <w:rPr>
          <w:b/>
          <w:color w:val="000000"/>
          <w:sz w:val="20"/>
          <w:szCs w:val="20"/>
          <w:shd w:val="clear" w:color="auto" w:fill="FFFFFF"/>
        </w:rPr>
      </w:pPr>
    </w:p>
    <w:p w:rsidR="007A4357" w:rsidRPr="00121050" w:rsidRDefault="007A4357" w:rsidP="007A43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0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Научно-методические рекомендации для сельскохозяйс</w:t>
      </w:r>
      <w:r w:rsidRPr="001210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</w:t>
      </w:r>
      <w:r w:rsidRPr="001210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венных консультантов по применению современных агро-биотехнологий  в системе удобрения кукурузы.  – Глинково: ФГБОУ ДПО ФЦСК  АПК, 2016-</w:t>
      </w:r>
      <w:r w:rsidR="00DE3D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70</w:t>
      </w:r>
      <w:r w:rsidRPr="001210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с.</w:t>
      </w:r>
    </w:p>
    <w:p w:rsidR="007A4357" w:rsidRDefault="007A4357" w:rsidP="007A43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A4357" w:rsidRPr="00D63332" w:rsidRDefault="007A4357" w:rsidP="007A43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3332">
        <w:rPr>
          <w:rFonts w:ascii="Times New Roman" w:hAnsi="Times New Roman" w:cs="Times New Roman"/>
          <w:sz w:val="24"/>
          <w:szCs w:val="24"/>
        </w:rPr>
        <w:t>В рекомендациях рассмотрены важнейшие условия для повышения эффективности системы использования удобрений при возделывании  кукурузы. В качестве современного агро-биотехнологического приема в системе удобрения предложено использование сочетания в одном продукте органического, м</w:t>
      </w:r>
      <w:r w:rsidRPr="00D63332">
        <w:rPr>
          <w:rFonts w:ascii="Times New Roman" w:hAnsi="Times New Roman" w:cs="Times New Roman"/>
          <w:sz w:val="24"/>
          <w:szCs w:val="24"/>
        </w:rPr>
        <w:t>и</w:t>
      </w:r>
      <w:r w:rsidRPr="00D63332">
        <w:rPr>
          <w:rFonts w:ascii="Times New Roman" w:hAnsi="Times New Roman" w:cs="Times New Roman"/>
          <w:sz w:val="24"/>
          <w:szCs w:val="24"/>
        </w:rPr>
        <w:t>нерального и микробиологического компонентов Рекоменд</w:t>
      </w:r>
      <w:r w:rsidRPr="00D63332">
        <w:rPr>
          <w:rFonts w:ascii="Times New Roman" w:hAnsi="Times New Roman" w:cs="Times New Roman"/>
          <w:sz w:val="24"/>
          <w:szCs w:val="24"/>
        </w:rPr>
        <w:t>о</w:t>
      </w:r>
      <w:r w:rsidRPr="00D63332">
        <w:rPr>
          <w:rFonts w:ascii="Times New Roman" w:hAnsi="Times New Roman" w:cs="Times New Roman"/>
          <w:sz w:val="24"/>
          <w:szCs w:val="24"/>
        </w:rPr>
        <w:t>ванный  прием комплексно изучен в полевых и лабораторных условиях, что позволяет дать научное обоснование его эффе</w:t>
      </w:r>
      <w:r w:rsidRPr="00D63332">
        <w:rPr>
          <w:rFonts w:ascii="Times New Roman" w:hAnsi="Times New Roman" w:cs="Times New Roman"/>
          <w:sz w:val="24"/>
          <w:szCs w:val="24"/>
        </w:rPr>
        <w:t>к</w:t>
      </w:r>
      <w:r w:rsidRPr="00D63332">
        <w:rPr>
          <w:rFonts w:ascii="Times New Roman" w:hAnsi="Times New Roman" w:cs="Times New Roman"/>
          <w:sz w:val="24"/>
          <w:szCs w:val="24"/>
        </w:rPr>
        <w:t xml:space="preserve">тивности. </w:t>
      </w:r>
    </w:p>
    <w:p w:rsidR="007A4357" w:rsidRDefault="007A4357" w:rsidP="007A4357">
      <w:pPr>
        <w:spacing w:after="0" w:line="240" w:lineRule="auto"/>
        <w:ind w:firstLine="709"/>
        <w:jc w:val="both"/>
      </w:pPr>
      <w:r w:rsidRPr="00D633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Предназначены для консультантов региональных инфо</w:t>
      </w:r>
      <w:r w:rsidRPr="00D6333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6333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мационно-консультационных служб и специалистов аграрных предприятий, ведущих интенсивное сельскохозяйственное пр</w:t>
      </w:r>
      <w:r w:rsidRPr="00D6333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6333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изводство.</w:t>
      </w: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0281990"/>
      </w:sdtPr>
      <w:sdtContent>
        <w:p w:rsidR="007A4357" w:rsidRPr="007A4357" w:rsidRDefault="007A4357" w:rsidP="007A4357">
          <w:pPr>
            <w:pStyle w:val="ae"/>
            <w:spacing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7A4357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7A4357" w:rsidRPr="007A4357" w:rsidRDefault="00A20136" w:rsidP="007A4357">
          <w:pPr>
            <w:pStyle w:val="11"/>
            <w:tabs>
              <w:tab w:val="right" w:leader="dot" w:pos="6679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7A435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7A4357" w:rsidRPr="007A4357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7A435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73659129" w:history="1">
            <w:r w:rsidR="007A4357" w:rsidRPr="007A4357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_Toc473659129 \h </w:instrTex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12B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357" w:rsidRPr="007A4357" w:rsidRDefault="00A20136" w:rsidP="007A4357">
          <w:pPr>
            <w:pStyle w:val="11"/>
            <w:tabs>
              <w:tab w:val="right" w:leader="dot" w:pos="6679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73659130" w:history="1">
            <w:r w:rsidR="007A4357" w:rsidRPr="007A4357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</w:t>
            </w:r>
            <w:r w:rsidR="007A4357" w:rsidRPr="007A4357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НАРОДНО-ХОЗЯЙСТВЕННОЕ ЗНАЧЕНИЕ КУЛЬТУРЫ КУКУРУЗЫ.</w:t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_Toc473659130 \h </w:instrTex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12B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357" w:rsidRPr="007A4357" w:rsidRDefault="00A20136" w:rsidP="007A4357">
          <w:pPr>
            <w:pStyle w:val="21"/>
            <w:tabs>
              <w:tab w:val="right" w:leader="dot" w:pos="6679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73659131" w:history="1">
            <w:r w:rsidR="007A4357" w:rsidRPr="007A4357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1.1. Ботаническая характеристика</w:t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_Toc473659131 \h </w:instrTex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12B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357" w:rsidRPr="007A4357" w:rsidRDefault="00A20136" w:rsidP="007A4357">
          <w:pPr>
            <w:pStyle w:val="21"/>
            <w:tabs>
              <w:tab w:val="right" w:leader="dot" w:pos="6679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73659132" w:history="1">
            <w:r w:rsidR="007A4357" w:rsidRPr="007A4357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1.2. Биологические особенности кукурузы и требования к условиям внешней среды.</w:t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_Toc473659132 \h </w:instrTex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12B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357" w:rsidRPr="007A4357" w:rsidRDefault="00A20136" w:rsidP="007A4357">
          <w:pPr>
            <w:pStyle w:val="11"/>
            <w:tabs>
              <w:tab w:val="right" w:leader="dot" w:pos="6679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73659133" w:history="1">
            <w:r w:rsidR="007A4357" w:rsidRPr="007A4357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</w:t>
            </w:r>
            <w:r w:rsidR="007A4357" w:rsidRPr="007A4357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ИЗМЕНЕНИЕ АГРОХИМИЧЕСКИХ ПОКАЗАТЕЛЕЙ ПОЧВЫ ПОД ДЕЙСТВИЕМ МИНЕРАЛЬНЫХ И ОРГАНО-МИНЕРАЛЬНЫХ УДОБРЕНИЙ.</w:t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_Toc473659133 \h </w:instrTex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12B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357" w:rsidRPr="007A4357" w:rsidRDefault="00A20136" w:rsidP="007A4357">
          <w:pPr>
            <w:pStyle w:val="21"/>
            <w:tabs>
              <w:tab w:val="right" w:leader="dot" w:pos="6679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73659134" w:history="1">
            <w:r w:rsidR="007A4357" w:rsidRPr="007A4357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2.1. Макроэлементы</w:t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_Toc473659134 \h </w:instrTex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12B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357" w:rsidRPr="007A4357" w:rsidRDefault="00A20136" w:rsidP="007A4357">
          <w:pPr>
            <w:pStyle w:val="21"/>
            <w:tabs>
              <w:tab w:val="right" w:leader="dot" w:pos="6679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73659135" w:history="1">
            <w:r w:rsidR="007A4357" w:rsidRPr="007A4357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2.2. Микроэлементы</w:t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_Toc473659135 \h </w:instrTex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12B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357" w:rsidRPr="007A4357" w:rsidRDefault="00A20136" w:rsidP="007A4357">
          <w:pPr>
            <w:pStyle w:val="21"/>
            <w:tabs>
              <w:tab w:val="right" w:leader="dot" w:pos="6679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73659136" w:history="1">
            <w:r w:rsidR="007A4357" w:rsidRPr="007A4357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2.3. Кислотность почвы</w:t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_Toc473659136 \h </w:instrTex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12B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357" w:rsidRPr="007A4357" w:rsidRDefault="00A20136" w:rsidP="007A4357">
          <w:pPr>
            <w:pStyle w:val="21"/>
            <w:tabs>
              <w:tab w:val="right" w:leader="dot" w:pos="6679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73659137" w:history="1">
            <w:r w:rsidR="007A4357" w:rsidRPr="007A4357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2.4. Гумус</w:t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_Toc473659137 \h </w:instrTex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12B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357" w:rsidRPr="007A4357" w:rsidRDefault="00A20136" w:rsidP="007A4357">
          <w:pPr>
            <w:pStyle w:val="11"/>
            <w:tabs>
              <w:tab w:val="right" w:leader="dot" w:pos="6679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73659138" w:history="1">
            <w:r w:rsidR="007A4357" w:rsidRPr="007A4357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3. БИОЛОГИЧЕСКАЯ АКТИВНОСТЬ ПОЧВЫ</w:t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_Toc473659138 \h </w:instrTex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12B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357" w:rsidRPr="007A4357" w:rsidRDefault="00A20136" w:rsidP="007A4357">
          <w:pPr>
            <w:pStyle w:val="21"/>
            <w:tabs>
              <w:tab w:val="right" w:leader="dot" w:pos="6679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73659139" w:history="1">
            <w:r w:rsidR="007A4357" w:rsidRPr="007A4357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3.1. Дыхание почвы</w:t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_Toc473659139 \h </w:instrTex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12B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357" w:rsidRPr="007A4357" w:rsidRDefault="00A20136" w:rsidP="007A4357">
          <w:pPr>
            <w:pStyle w:val="21"/>
            <w:tabs>
              <w:tab w:val="right" w:leader="dot" w:pos="6679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73659140" w:history="1">
            <w:r w:rsidR="007A4357" w:rsidRPr="007A4357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3.2. Аммонификаторы</w:t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_Toc473659140 \h </w:instrTex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12B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357" w:rsidRPr="007A4357" w:rsidRDefault="00A20136" w:rsidP="007A4357">
          <w:pPr>
            <w:pStyle w:val="21"/>
            <w:tabs>
              <w:tab w:val="right" w:leader="dot" w:pos="6679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73659141" w:history="1">
            <w:r w:rsidR="007A4357" w:rsidRPr="007A4357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3.3. Нитрификация</w:t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_Toc473659141 \h </w:instrTex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12B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51</w: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357" w:rsidRPr="007A4357" w:rsidRDefault="00A20136" w:rsidP="007A4357">
          <w:pPr>
            <w:pStyle w:val="21"/>
            <w:tabs>
              <w:tab w:val="right" w:leader="dot" w:pos="6679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73659142" w:history="1">
            <w:r w:rsidR="007A4357" w:rsidRPr="007A4357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3.4. Денитрификация</w:t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_Toc473659142 \h </w:instrTex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12B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357" w:rsidRPr="007A4357" w:rsidRDefault="00A20136" w:rsidP="007A4357">
          <w:pPr>
            <w:pStyle w:val="11"/>
            <w:tabs>
              <w:tab w:val="right" w:leader="dot" w:pos="6679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73659143" w:history="1">
            <w:r w:rsidR="007A4357" w:rsidRPr="007A4357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4. СХЕМА, МЕТОДИКА, ОБЪЕКТЫ  И АГРОТЕХНИКА ОПЫТА.</w:t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_Toc473659143 \h </w:instrTex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12B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357" w:rsidRPr="007A4357" w:rsidRDefault="00A20136" w:rsidP="007A4357">
          <w:pPr>
            <w:pStyle w:val="11"/>
            <w:tabs>
              <w:tab w:val="right" w:leader="dot" w:pos="6679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73659144" w:history="1">
            <w:r w:rsidR="007A4357" w:rsidRPr="007A4357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5. АГРОКЛИМАТИЧЕСКИЕ И ПОЧВЕННЫЕ УСЛОВИЯ ПРОВЕДЕНИЯ ИССЛЕДОВАНИЯ.</w:t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_Toc473659144 \h </w:instrTex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12B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357" w:rsidRPr="007A4357" w:rsidRDefault="00A20136" w:rsidP="007A4357">
          <w:pPr>
            <w:pStyle w:val="11"/>
            <w:tabs>
              <w:tab w:val="right" w:leader="dot" w:pos="6679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73659145" w:history="1">
            <w:r w:rsidR="007A4357" w:rsidRPr="007A4357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_Toc473659145 \h </w:instrTex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12B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65</w: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357" w:rsidRDefault="00A20136" w:rsidP="007A4357">
          <w:pPr>
            <w:pStyle w:val="11"/>
            <w:tabs>
              <w:tab w:val="right" w:leader="dot" w:pos="6679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473659146" w:history="1">
            <w:r w:rsidR="007A4357" w:rsidRPr="007A4357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ЛИТЕРАТУРА</w:t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A4357"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_Toc473659146 \h </w:instrTex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12B9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68</w:t>
            </w:r>
            <w:r w:rsidRPr="007A43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357" w:rsidRDefault="00A20136" w:rsidP="007A4357">
          <w:pPr>
            <w:spacing w:line="240" w:lineRule="auto"/>
          </w:pPr>
          <w:r w:rsidRPr="007A435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7A4357" w:rsidRDefault="007A4357">
      <w:pPr>
        <w:rPr>
          <w:rFonts w:ascii="Times New Roman" w:eastAsiaTheme="majorEastAsia" w:hAnsi="Times New Roman" w:cstheme="majorBidi"/>
          <w:b/>
          <w:bCs/>
          <w:sz w:val="24"/>
          <w:szCs w:val="28"/>
        </w:rPr>
      </w:pPr>
    </w:p>
    <w:p w:rsidR="00C42B23" w:rsidRPr="00BD6592" w:rsidRDefault="00C42B23" w:rsidP="007A4357">
      <w:pPr>
        <w:pStyle w:val="1"/>
      </w:pPr>
      <w:r w:rsidRPr="00BD6592">
        <w:t>ВВЕДЕНИЕ</w:t>
      </w:r>
      <w:bookmarkEnd w:id="0"/>
    </w:p>
    <w:p w:rsidR="00C42B23" w:rsidRPr="00BD6592" w:rsidRDefault="00C42B23" w:rsidP="00BD659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Плодородие почвы и, соответственно ее способность прои</w:t>
      </w:r>
      <w:r w:rsidRPr="00BD6592">
        <w:rPr>
          <w:rFonts w:ascii="Times New Roman" w:hAnsi="Times New Roman" w:cs="Times New Roman"/>
          <w:sz w:val="24"/>
          <w:szCs w:val="24"/>
        </w:rPr>
        <w:t>з</w:t>
      </w:r>
      <w:r w:rsidRPr="00BD6592">
        <w:rPr>
          <w:rFonts w:ascii="Times New Roman" w:hAnsi="Times New Roman" w:cs="Times New Roman"/>
          <w:sz w:val="24"/>
          <w:szCs w:val="24"/>
        </w:rPr>
        <w:t>водить высоки</w:t>
      </w:r>
      <w:r w:rsidR="00A0746C" w:rsidRPr="00BD6592">
        <w:rPr>
          <w:rFonts w:ascii="Times New Roman" w:hAnsi="Times New Roman" w:cs="Times New Roman"/>
          <w:sz w:val="24"/>
          <w:szCs w:val="24"/>
        </w:rPr>
        <w:t>е и качественные урожаи,  завися</w:t>
      </w:r>
      <w:r w:rsidRPr="00BD6592">
        <w:rPr>
          <w:rFonts w:ascii="Times New Roman" w:hAnsi="Times New Roman" w:cs="Times New Roman"/>
          <w:sz w:val="24"/>
          <w:szCs w:val="24"/>
        </w:rPr>
        <w:t>т от многих фа</w:t>
      </w:r>
      <w:r w:rsidRPr="00BD6592">
        <w:rPr>
          <w:rFonts w:ascii="Times New Roman" w:hAnsi="Times New Roman" w:cs="Times New Roman"/>
          <w:sz w:val="24"/>
          <w:szCs w:val="24"/>
        </w:rPr>
        <w:t>к</w:t>
      </w:r>
      <w:r w:rsidRPr="00BD6592">
        <w:rPr>
          <w:rFonts w:ascii="Times New Roman" w:hAnsi="Times New Roman" w:cs="Times New Roman"/>
          <w:sz w:val="24"/>
          <w:szCs w:val="24"/>
        </w:rPr>
        <w:t>торов, в том числе и от климатических. Из почвенных характ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ристик основными показателями плодородия являются соде</w:t>
      </w:r>
      <w:r w:rsidRPr="00BD6592">
        <w:rPr>
          <w:rFonts w:ascii="Times New Roman" w:hAnsi="Times New Roman" w:cs="Times New Roman"/>
          <w:sz w:val="24"/>
          <w:szCs w:val="24"/>
        </w:rPr>
        <w:t>р</w:t>
      </w:r>
      <w:r w:rsidRPr="00BD6592">
        <w:rPr>
          <w:rFonts w:ascii="Times New Roman" w:hAnsi="Times New Roman" w:cs="Times New Roman"/>
          <w:sz w:val="24"/>
          <w:szCs w:val="24"/>
        </w:rPr>
        <w:t>жание гумуса, содержание подвижных форм элементов питания, уровень кислотности и биологическая активность почвы. Нео</w:t>
      </w:r>
      <w:r w:rsidRPr="00BD6592">
        <w:rPr>
          <w:rFonts w:ascii="Times New Roman" w:hAnsi="Times New Roman" w:cs="Times New Roman"/>
          <w:sz w:val="24"/>
          <w:szCs w:val="24"/>
        </w:rPr>
        <w:t>б</w:t>
      </w:r>
      <w:r w:rsidRPr="00BD6592">
        <w:rPr>
          <w:rFonts w:ascii="Times New Roman" w:hAnsi="Times New Roman" w:cs="Times New Roman"/>
          <w:sz w:val="24"/>
          <w:szCs w:val="24"/>
        </w:rPr>
        <w:t>ходимо отметить, что все данные факторы прямо или косвенно связаны между собой.К примеру, с биологической активностью почвы тесно связан окислительно-восстановительный потенциал почвы, а интегральным показателем биологических процессов в почве считается ее гумусное состояние. Превращение раст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тельных и животных остатков в гумусовые вещества предста</w:t>
      </w:r>
      <w:r w:rsidRPr="00BD6592">
        <w:rPr>
          <w:rFonts w:ascii="Times New Roman" w:hAnsi="Times New Roman" w:cs="Times New Roman"/>
          <w:sz w:val="24"/>
          <w:szCs w:val="24"/>
        </w:rPr>
        <w:t>в</w:t>
      </w:r>
      <w:r w:rsidRPr="00BD6592">
        <w:rPr>
          <w:rFonts w:ascii="Times New Roman" w:hAnsi="Times New Roman" w:cs="Times New Roman"/>
          <w:sz w:val="24"/>
          <w:szCs w:val="24"/>
        </w:rPr>
        <w:t>ляет собой сложный биохимический процесс, в котором учас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>вуют различные группы микроорганизмов, а также иммобилиз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ванные почвой внеклеточные. В почве фито-, зоо-, микробоц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нозы объединяются в целостную систему с продуктами их жи</w:t>
      </w:r>
      <w:r w:rsidRPr="00BD6592">
        <w:rPr>
          <w:rFonts w:ascii="Times New Roman" w:hAnsi="Times New Roman" w:cs="Times New Roman"/>
          <w:sz w:val="24"/>
          <w:szCs w:val="24"/>
        </w:rPr>
        <w:t>з</w:t>
      </w:r>
      <w:r w:rsidRPr="00BD6592">
        <w:rPr>
          <w:rFonts w:ascii="Times New Roman" w:hAnsi="Times New Roman" w:cs="Times New Roman"/>
          <w:sz w:val="24"/>
          <w:szCs w:val="24"/>
        </w:rPr>
        <w:t>недеятельности (в первую очередь с ферментами и гумусовым комплексом) и абиотическими компонентами почвенной среды (гранулометрическими и структурными элементами, физич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скими и водными свойствами, реакцией среды, поглотительной способностью и др.) [1].</w:t>
      </w:r>
    </w:p>
    <w:p w:rsidR="00C42B23" w:rsidRPr="00BD6592" w:rsidRDefault="00C42B23" w:rsidP="00BD6592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Одним из ведущих условий получения высоких урожаев н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ряду с использованием качественного семенного материала, подбора агротехники и пр. является обоснованная система удо</w:t>
      </w:r>
      <w:r w:rsidRPr="00BD6592">
        <w:rPr>
          <w:rFonts w:ascii="Times New Roman" w:hAnsi="Times New Roman" w:cs="Times New Roman"/>
          <w:sz w:val="24"/>
          <w:szCs w:val="24"/>
        </w:rPr>
        <w:t>б</w:t>
      </w:r>
      <w:r w:rsidRPr="00BD6592">
        <w:rPr>
          <w:rFonts w:ascii="Times New Roman" w:hAnsi="Times New Roman" w:cs="Times New Roman"/>
          <w:sz w:val="24"/>
          <w:szCs w:val="24"/>
        </w:rPr>
        <w:t>рения, учитывающая множество факторов, в первую очередь особенностей потребления питательных веществ культурными растениями и механизмов их трансформации в почве. Агрох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мические почвенные  показатели и доступность элементов пит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ния во многом определяется интенсивностью микробиологич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ских почвенных процессов. Одной из главных теоретических и практических проблем почвенной микробиологии является обоснование путей направленного функционирования микроо</w:t>
      </w:r>
      <w:r w:rsidRPr="00BD6592">
        <w:rPr>
          <w:rFonts w:ascii="Times New Roman" w:hAnsi="Times New Roman" w:cs="Times New Roman"/>
          <w:sz w:val="24"/>
          <w:szCs w:val="24"/>
        </w:rPr>
        <w:t>р</w:t>
      </w:r>
      <w:r w:rsidRPr="00BD6592">
        <w:rPr>
          <w:rFonts w:ascii="Times New Roman" w:hAnsi="Times New Roman" w:cs="Times New Roman"/>
          <w:sz w:val="24"/>
          <w:szCs w:val="24"/>
        </w:rPr>
        <w:t>ганизмов для повышения плодородия почв. Для этого необх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димо знание связей и закономерностей, проявляющихся в ра</w:t>
      </w:r>
      <w:r w:rsidRPr="00BD6592">
        <w:rPr>
          <w:rFonts w:ascii="Times New Roman" w:hAnsi="Times New Roman" w:cs="Times New Roman"/>
          <w:sz w:val="24"/>
          <w:szCs w:val="24"/>
        </w:rPr>
        <w:t>з</w:t>
      </w:r>
      <w:r w:rsidRPr="00BD6592">
        <w:rPr>
          <w:rFonts w:ascii="Times New Roman" w:hAnsi="Times New Roman" w:cs="Times New Roman"/>
          <w:sz w:val="24"/>
          <w:szCs w:val="24"/>
        </w:rPr>
        <w:t>лично складывающихся условиях среды между микробным с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обществом, с одной стороны, и степенью окультуренности, ф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зико-химическими и другими свойствами почвы, особенностями возделываемых растений, с другой. В решении этой проблемы встречаются значительные трудности, связанные с высокой д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намичностью биохимических процессов, протекающих в почве, большой гетерогенностью и сложностью структуры, как самого микробного сообщества, так и среды его обитания – почвы, а также неуправляемостью гидротермического режима[2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].</w:t>
      </w:r>
    </w:p>
    <w:p w:rsidR="00C42B23" w:rsidRPr="00BD6592" w:rsidRDefault="00C42B23" w:rsidP="00BD6592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D6592">
        <w:rPr>
          <w:rFonts w:ascii="Times New Roman" w:hAnsi="Times New Roman" w:cs="Times New Roman"/>
          <w:i/>
          <w:color w:val="000000"/>
          <w:sz w:val="24"/>
          <w:szCs w:val="24"/>
        </w:rPr>
        <w:t>Цель данной работы:</w:t>
      </w:r>
    </w:p>
    <w:p w:rsidR="00C42B23" w:rsidRPr="00BD6592" w:rsidRDefault="00C42B23" w:rsidP="00BD6592">
      <w:pPr>
        <w:pStyle w:val="a3"/>
        <w:ind w:firstLine="567"/>
        <w:rPr>
          <w:sz w:val="24"/>
          <w:szCs w:val="24"/>
        </w:rPr>
      </w:pPr>
      <w:r w:rsidRPr="00BD6592">
        <w:rPr>
          <w:sz w:val="24"/>
          <w:szCs w:val="24"/>
        </w:rPr>
        <w:t>- определить влияние различных удобрений на изменения агрохимических и микробиологических показателей почвы в околокорневой зоне растений кукурузы;</w:t>
      </w:r>
    </w:p>
    <w:p w:rsidR="00C42B23" w:rsidRPr="00BD6592" w:rsidRDefault="00C42B23" w:rsidP="00BD6592">
      <w:pPr>
        <w:pStyle w:val="a3"/>
        <w:ind w:firstLine="567"/>
        <w:rPr>
          <w:sz w:val="24"/>
          <w:szCs w:val="24"/>
        </w:rPr>
      </w:pPr>
      <w:r w:rsidRPr="00BD6592">
        <w:rPr>
          <w:sz w:val="24"/>
          <w:szCs w:val="24"/>
        </w:rPr>
        <w:t>- определить численность различных физиологических групп почвенных микроорганизмов;</w:t>
      </w:r>
    </w:p>
    <w:p w:rsidR="00C42B23" w:rsidRPr="00BD6592" w:rsidRDefault="00C42B23" w:rsidP="00BD6592">
      <w:pPr>
        <w:pStyle w:val="a3"/>
        <w:ind w:firstLine="567"/>
        <w:rPr>
          <w:sz w:val="24"/>
          <w:szCs w:val="24"/>
        </w:rPr>
      </w:pPr>
      <w:r w:rsidRPr="00BD6592">
        <w:rPr>
          <w:sz w:val="24"/>
          <w:szCs w:val="24"/>
        </w:rPr>
        <w:t>- провести растительную диагностику на предмет соде</w:t>
      </w:r>
      <w:r w:rsidRPr="00BD6592">
        <w:rPr>
          <w:sz w:val="24"/>
          <w:szCs w:val="24"/>
        </w:rPr>
        <w:t>р</w:t>
      </w:r>
      <w:r w:rsidRPr="00BD6592">
        <w:rPr>
          <w:sz w:val="24"/>
          <w:szCs w:val="24"/>
        </w:rPr>
        <w:t>жания макро- и микроэлементов;</w:t>
      </w:r>
    </w:p>
    <w:p w:rsidR="00C42B23" w:rsidRPr="00BD6592" w:rsidRDefault="00C42B23" w:rsidP="00BD6592">
      <w:pPr>
        <w:pStyle w:val="a3"/>
        <w:ind w:firstLine="567"/>
        <w:rPr>
          <w:sz w:val="24"/>
          <w:szCs w:val="24"/>
        </w:rPr>
      </w:pPr>
      <w:r w:rsidRPr="00BD6592">
        <w:rPr>
          <w:sz w:val="24"/>
          <w:szCs w:val="24"/>
        </w:rPr>
        <w:t>- оценить интенсивность поступления минеральных в</w:t>
      </w:r>
      <w:r w:rsidRPr="00BD6592">
        <w:rPr>
          <w:sz w:val="24"/>
          <w:szCs w:val="24"/>
        </w:rPr>
        <w:t>е</w:t>
      </w:r>
      <w:r w:rsidRPr="00BD6592">
        <w:rPr>
          <w:sz w:val="24"/>
          <w:szCs w:val="24"/>
        </w:rPr>
        <w:t xml:space="preserve">ществ в зависимости от используемых удобрений. </w:t>
      </w:r>
    </w:p>
    <w:p w:rsidR="00C42B23" w:rsidRPr="00BD6592" w:rsidRDefault="00C42B23" w:rsidP="00BD6592">
      <w:pPr>
        <w:pStyle w:val="a3"/>
        <w:ind w:firstLine="709"/>
        <w:rPr>
          <w:sz w:val="24"/>
          <w:szCs w:val="24"/>
        </w:rPr>
      </w:pPr>
      <w:r w:rsidRPr="00BD6592">
        <w:rPr>
          <w:sz w:val="24"/>
          <w:szCs w:val="24"/>
        </w:rPr>
        <w:t>В процессе работы были проведены аналитические и</w:t>
      </w:r>
      <w:r w:rsidRPr="00BD6592">
        <w:rPr>
          <w:sz w:val="24"/>
          <w:szCs w:val="24"/>
        </w:rPr>
        <w:t>с</w:t>
      </w:r>
      <w:r w:rsidRPr="00BD6592">
        <w:rPr>
          <w:sz w:val="24"/>
          <w:szCs w:val="24"/>
        </w:rPr>
        <w:t>следования по 14 агрохимическим методикам (почва), 10 агр</w:t>
      </w:r>
      <w:r w:rsidRPr="00BD6592">
        <w:rPr>
          <w:sz w:val="24"/>
          <w:szCs w:val="24"/>
        </w:rPr>
        <w:t>о</w:t>
      </w:r>
      <w:r w:rsidRPr="00BD6592">
        <w:rPr>
          <w:sz w:val="24"/>
          <w:szCs w:val="24"/>
        </w:rPr>
        <w:t>химическим методикам (растения) и 7 микробиологическим м</w:t>
      </w:r>
      <w:r w:rsidRPr="00BD6592">
        <w:rPr>
          <w:sz w:val="24"/>
          <w:szCs w:val="24"/>
        </w:rPr>
        <w:t>е</w:t>
      </w:r>
      <w:r w:rsidRPr="00BD6592">
        <w:rPr>
          <w:sz w:val="24"/>
          <w:szCs w:val="24"/>
        </w:rPr>
        <w:t>тодикам (почва).</w:t>
      </w:r>
    </w:p>
    <w:p w:rsidR="00C42B23" w:rsidRPr="00BD6592" w:rsidRDefault="00C42B23" w:rsidP="00BD6592">
      <w:pPr>
        <w:pStyle w:val="a3"/>
        <w:ind w:firstLine="567"/>
        <w:rPr>
          <w:i/>
          <w:sz w:val="24"/>
          <w:szCs w:val="24"/>
        </w:rPr>
      </w:pPr>
      <w:r w:rsidRPr="00BD6592">
        <w:rPr>
          <w:i/>
          <w:sz w:val="24"/>
          <w:szCs w:val="24"/>
        </w:rPr>
        <w:t>Актуальность</w:t>
      </w:r>
    </w:p>
    <w:p w:rsidR="00C42B23" w:rsidRPr="00BD6592" w:rsidRDefault="00C42B23" w:rsidP="00BD6592">
      <w:pPr>
        <w:pStyle w:val="a3"/>
        <w:ind w:firstLine="567"/>
        <w:rPr>
          <w:sz w:val="24"/>
          <w:szCs w:val="24"/>
        </w:rPr>
      </w:pPr>
      <w:r w:rsidRPr="00BD6592">
        <w:rPr>
          <w:sz w:val="24"/>
          <w:szCs w:val="24"/>
        </w:rPr>
        <w:t>Почва как важнейший производственный ресурс способна функционировать устойчиво и обеспечивать высокий уровень реализации ее потенциала только в том случае, когда все ее компоненты (минеральный, органический и микробиологич</w:t>
      </w:r>
      <w:r w:rsidRPr="00BD6592">
        <w:rPr>
          <w:sz w:val="24"/>
          <w:szCs w:val="24"/>
        </w:rPr>
        <w:t>е</w:t>
      </w:r>
      <w:r w:rsidRPr="00BD6592">
        <w:rPr>
          <w:sz w:val="24"/>
          <w:szCs w:val="24"/>
        </w:rPr>
        <w:t xml:space="preserve">ский) сбалансированы. </w:t>
      </w:r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Шаблонность подхода к выбору системы удобрения, не учитывающей различия в климатических условиях, почвенных характеристиках, особенностях возделываемых культурных ра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тений не приемлем. Результатом продолжительного пренебр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жения данными условиями стало повсеместное сокращение плодородия почвы по фундаментальному его показателю -  с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держанию гумуса. По данным Института почвоведения МГУ-РАН, МГУ им. Ломоносова, 58 млн. га пашни России на сег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 xml:space="preserve">дняшний день характеризуются низким содержанием гумуса. </w:t>
      </w:r>
    </w:p>
    <w:p w:rsidR="00C42B23" w:rsidRPr="00BD6592" w:rsidRDefault="00C42B23" w:rsidP="00BD6592">
      <w:pPr>
        <w:pStyle w:val="a3"/>
        <w:ind w:firstLine="567"/>
        <w:rPr>
          <w:sz w:val="24"/>
          <w:szCs w:val="24"/>
        </w:rPr>
      </w:pPr>
      <w:r w:rsidRPr="00BD6592">
        <w:rPr>
          <w:sz w:val="24"/>
          <w:szCs w:val="24"/>
        </w:rPr>
        <w:t>Для увеличения конкурентных преимуществ растениево</w:t>
      </w:r>
      <w:r w:rsidRPr="00BD6592">
        <w:rPr>
          <w:sz w:val="24"/>
          <w:szCs w:val="24"/>
        </w:rPr>
        <w:t>д</w:t>
      </w:r>
      <w:r w:rsidRPr="00BD6592">
        <w:rPr>
          <w:sz w:val="24"/>
          <w:szCs w:val="24"/>
        </w:rPr>
        <w:t>ческих предприятий АПК России, наряду с обеспеченностью кадрами и наличием современной техники, необходима озд</w:t>
      </w:r>
      <w:r w:rsidRPr="00BD6592">
        <w:rPr>
          <w:sz w:val="24"/>
          <w:szCs w:val="24"/>
        </w:rPr>
        <w:t>о</w:t>
      </w:r>
      <w:r w:rsidRPr="00BD6592">
        <w:rPr>
          <w:sz w:val="24"/>
          <w:szCs w:val="24"/>
        </w:rPr>
        <w:t>ровленная почва с высоким потенциальным и эффективным плодородием, а так же наличием технологий, поддерживающих данный потенциал. Разработка технологических рекомендаций по питанию растений на основе оценки плодородия почвы по  показателю только одного компонента может привести к знач</w:t>
      </w:r>
      <w:r w:rsidRPr="00BD6592">
        <w:rPr>
          <w:sz w:val="24"/>
          <w:szCs w:val="24"/>
        </w:rPr>
        <w:t>и</w:t>
      </w:r>
      <w:r w:rsidRPr="00BD6592">
        <w:rPr>
          <w:sz w:val="24"/>
          <w:szCs w:val="24"/>
        </w:rPr>
        <w:t>тельному ущербу, как экономическому, так и экологическому, которые, по сути взаимозависимы. Устойчивость землепольз</w:t>
      </w:r>
      <w:r w:rsidRPr="00BD6592">
        <w:rPr>
          <w:sz w:val="24"/>
          <w:szCs w:val="24"/>
        </w:rPr>
        <w:t>о</w:t>
      </w:r>
      <w:r w:rsidRPr="00BD6592">
        <w:rPr>
          <w:sz w:val="24"/>
          <w:szCs w:val="24"/>
        </w:rPr>
        <w:t>вания может быть достигнуто только при комплексном учете всех почвенных характеристик, в том числе агрохимических и микробиологических.</w:t>
      </w:r>
    </w:p>
    <w:p w:rsidR="00C42B23" w:rsidRPr="00BD6592" w:rsidRDefault="00C42B23" w:rsidP="00BD6592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Почвенное плодородие может выступать в качестве л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митирующего продуктивность (урожайность) растений фактора. В этом случае использование удобрений имеет повышенную о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 xml:space="preserve">зывчивость в виде прибавки урожая. </w:t>
      </w:r>
    </w:p>
    <w:p w:rsidR="00C42B23" w:rsidRPr="00BD6592" w:rsidRDefault="00C42B23" w:rsidP="00BD6592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Существуют три основных системы удобрения: мин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ральная, органическая и органо-минеральная.  Отличаются они средствами, которые применяются в качестве источников пит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ния культурных растений. Соответственно и каждая из них ок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 xml:space="preserve">зывает специфическое влияние не только на питание растений, но и на почвенные характеристики. </w:t>
      </w:r>
    </w:p>
    <w:p w:rsidR="00C42B23" w:rsidRPr="00BD6592" w:rsidRDefault="00C42B23" w:rsidP="00BD6592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D6592">
        <w:rPr>
          <w:rFonts w:ascii="Times New Roman" w:hAnsi="Times New Roman" w:cs="Times New Roman"/>
          <w:i/>
          <w:sz w:val="24"/>
          <w:szCs w:val="24"/>
        </w:rPr>
        <w:t>Новизна.</w:t>
      </w:r>
    </w:p>
    <w:p w:rsidR="00C42B23" w:rsidRPr="00BD6592" w:rsidRDefault="00C42B23" w:rsidP="00BD659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Новизна исследования заключается в оценке эффекти</w:t>
      </w:r>
      <w:r w:rsidRPr="00BD6592">
        <w:rPr>
          <w:rFonts w:ascii="Times New Roman" w:hAnsi="Times New Roman" w:cs="Times New Roman"/>
          <w:sz w:val="24"/>
          <w:szCs w:val="24"/>
        </w:rPr>
        <w:t>в</w:t>
      </w:r>
      <w:r w:rsidRPr="00BD6592">
        <w:rPr>
          <w:rFonts w:ascii="Times New Roman" w:hAnsi="Times New Roman" w:cs="Times New Roman"/>
          <w:sz w:val="24"/>
          <w:szCs w:val="24"/>
        </w:rPr>
        <w:t>ности различных систем удобрения не только с агрохимических позиций, но и с точки зрения микробиологической науки. Ме</w:t>
      </w:r>
      <w:r w:rsidRPr="00BD6592">
        <w:rPr>
          <w:rFonts w:ascii="Times New Roman" w:hAnsi="Times New Roman" w:cs="Times New Roman"/>
          <w:sz w:val="24"/>
          <w:szCs w:val="24"/>
        </w:rPr>
        <w:t>ж</w:t>
      </w:r>
      <w:r w:rsidRPr="00BD6592">
        <w:rPr>
          <w:rFonts w:ascii="Times New Roman" w:hAnsi="Times New Roman" w:cs="Times New Roman"/>
          <w:sz w:val="24"/>
          <w:szCs w:val="24"/>
        </w:rPr>
        <w:t>дисциплинарный научный подход позволяет более глубоко из</w:t>
      </w:r>
      <w:r w:rsidRPr="00BD6592">
        <w:rPr>
          <w:rFonts w:ascii="Times New Roman" w:hAnsi="Times New Roman" w:cs="Times New Roman"/>
          <w:sz w:val="24"/>
          <w:szCs w:val="24"/>
        </w:rPr>
        <w:t>у</w:t>
      </w:r>
      <w:r w:rsidRPr="00BD6592">
        <w:rPr>
          <w:rFonts w:ascii="Times New Roman" w:hAnsi="Times New Roman" w:cs="Times New Roman"/>
          <w:sz w:val="24"/>
          <w:szCs w:val="24"/>
        </w:rPr>
        <w:t>чить биогеохимические процессы в почве и выявить закономе</w:t>
      </w:r>
      <w:r w:rsidRPr="00BD6592">
        <w:rPr>
          <w:rFonts w:ascii="Times New Roman" w:hAnsi="Times New Roman" w:cs="Times New Roman"/>
          <w:sz w:val="24"/>
          <w:szCs w:val="24"/>
        </w:rPr>
        <w:t>р</w:t>
      </w:r>
      <w:r w:rsidRPr="00BD6592">
        <w:rPr>
          <w:rFonts w:ascii="Times New Roman" w:hAnsi="Times New Roman" w:cs="Times New Roman"/>
          <w:sz w:val="24"/>
          <w:szCs w:val="24"/>
        </w:rPr>
        <w:t>ности, а также элементы, которые могут служить лимитиру</w:t>
      </w:r>
      <w:r w:rsidRPr="00BD6592">
        <w:rPr>
          <w:rFonts w:ascii="Times New Roman" w:hAnsi="Times New Roman" w:cs="Times New Roman"/>
          <w:sz w:val="24"/>
          <w:szCs w:val="24"/>
        </w:rPr>
        <w:t>ю</w:t>
      </w:r>
      <w:r w:rsidRPr="00BD6592">
        <w:rPr>
          <w:rFonts w:ascii="Times New Roman" w:hAnsi="Times New Roman" w:cs="Times New Roman"/>
          <w:sz w:val="24"/>
          <w:szCs w:val="24"/>
        </w:rPr>
        <w:t xml:space="preserve">щими уровень урожайности факторами. 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F2E2E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Показатели микробиологической активности почвы еще не получили широкого распространение в качестве индикатора плодородия почвы, тем не менее учеными отмечается прямая корреляционная зависимость плодородия почвы от нее [3,4,5</w:t>
      </w:r>
      <w:r w:rsidRPr="00BD6592">
        <w:rPr>
          <w:rFonts w:ascii="Times New Roman" w:hAnsi="Times New Roman" w:cs="Times New Roman"/>
          <w:color w:val="2F2E2E"/>
          <w:sz w:val="24"/>
          <w:szCs w:val="24"/>
        </w:rPr>
        <w:t>].</w:t>
      </w:r>
    </w:p>
    <w:p w:rsidR="00C42B23" w:rsidRPr="00BD6592" w:rsidRDefault="00C42B23" w:rsidP="00BD659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В качестве основных показателей микробиологической активности почвы изучена  интенсивность выделения углек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слого газа, общее количество бактерий. Дыхание почвы (прод</w:t>
      </w:r>
      <w:r w:rsidRPr="00BD6592">
        <w:rPr>
          <w:rFonts w:ascii="Times New Roman" w:hAnsi="Times New Roman" w:cs="Times New Roman"/>
          <w:sz w:val="24"/>
          <w:szCs w:val="24"/>
        </w:rPr>
        <w:t>у</w:t>
      </w:r>
      <w:r w:rsidRPr="00BD6592">
        <w:rPr>
          <w:rFonts w:ascii="Times New Roman" w:hAnsi="Times New Roman" w:cs="Times New Roman"/>
          <w:sz w:val="24"/>
          <w:szCs w:val="24"/>
        </w:rPr>
        <w:t xml:space="preserve">цирование углекислого газа) одна из важнейших экологических функций. По ее интенсивности определяется интенсивность процессов разложения органического вещества в почве. </w:t>
      </w:r>
    </w:p>
    <w:p w:rsidR="00C42B23" w:rsidRPr="00BD6592" w:rsidRDefault="00C42B23" w:rsidP="00BD6592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i/>
          <w:sz w:val="24"/>
          <w:szCs w:val="24"/>
        </w:rPr>
        <w:t>Цели и задачи.</w:t>
      </w:r>
      <w:r w:rsidRPr="00BD6592">
        <w:rPr>
          <w:rFonts w:ascii="Times New Roman" w:hAnsi="Times New Roman" w:cs="Times New Roman"/>
          <w:sz w:val="24"/>
          <w:szCs w:val="24"/>
        </w:rPr>
        <w:t xml:space="preserve"> Оценить влияние различных систем удо</w:t>
      </w:r>
      <w:r w:rsidRPr="00BD6592">
        <w:rPr>
          <w:rFonts w:ascii="Times New Roman" w:hAnsi="Times New Roman" w:cs="Times New Roman"/>
          <w:sz w:val="24"/>
          <w:szCs w:val="24"/>
        </w:rPr>
        <w:t>б</w:t>
      </w:r>
      <w:r w:rsidRPr="00BD6592">
        <w:rPr>
          <w:rFonts w:ascii="Times New Roman" w:hAnsi="Times New Roman" w:cs="Times New Roman"/>
          <w:sz w:val="24"/>
          <w:szCs w:val="24"/>
        </w:rPr>
        <w:t>рения на плодородие почвы по агрохимическим признакам - д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ле органического вещества, содержанию минеральных элеме</w:t>
      </w:r>
      <w:r w:rsidRPr="00BD6592">
        <w:rPr>
          <w:rFonts w:ascii="Times New Roman" w:hAnsi="Times New Roman" w:cs="Times New Roman"/>
          <w:sz w:val="24"/>
          <w:szCs w:val="24"/>
        </w:rPr>
        <w:t>н</w:t>
      </w:r>
      <w:r w:rsidRPr="00BD6592">
        <w:rPr>
          <w:rFonts w:ascii="Times New Roman" w:hAnsi="Times New Roman" w:cs="Times New Roman"/>
          <w:sz w:val="24"/>
          <w:szCs w:val="24"/>
        </w:rPr>
        <w:t>тов в почве, а также степенью их доступности растениям. Кол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чественная оценка запасов подвижных соединений, потенциал</w:t>
      </w:r>
      <w:r w:rsidRPr="00BD6592">
        <w:rPr>
          <w:rFonts w:ascii="Times New Roman" w:hAnsi="Times New Roman" w:cs="Times New Roman"/>
          <w:sz w:val="24"/>
          <w:szCs w:val="24"/>
        </w:rPr>
        <w:t>ь</w:t>
      </w:r>
      <w:r w:rsidRPr="00BD6592">
        <w:rPr>
          <w:rFonts w:ascii="Times New Roman" w:hAnsi="Times New Roman" w:cs="Times New Roman"/>
          <w:sz w:val="24"/>
          <w:szCs w:val="24"/>
        </w:rPr>
        <w:t xml:space="preserve">но доступных для растений проводится с учетом используемых агрохимических методов анализа почвы. </w:t>
      </w:r>
    </w:p>
    <w:p w:rsidR="00C42B23" w:rsidRPr="00BD6592" w:rsidRDefault="00C42B23" w:rsidP="00BD6592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Гумус как показатель почвенного плодородия является наиболее объективным, так как он характеризует общую обе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печенность почвы важнейшим элементом питания растений - азотом, а также определяет направленность микробиологич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ских превращений, происходящих в пахотном горизонте. С этой позиции ставится цель определить зависимости между содерж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нием гумуса в почве и микробиологическими показателями, развитием различных физиологических групп почвенных ми</w:t>
      </w:r>
      <w:r w:rsidRPr="00BD6592">
        <w:rPr>
          <w:rFonts w:ascii="Times New Roman" w:hAnsi="Times New Roman" w:cs="Times New Roman"/>
          <w:sz w:val="24"/>
          <w:szCs w:val="24"/>
        </w:rPr>
        <w:t>к</w:t>
      </w:r>
      <w:r w:rsidRPr="00BD6592">
        <w:rPr>
          <w:rFonts w:ascii="Times New Roman" w:hAnsi="Times New Roman" w:cs="Times New Roman"/>
          <w:sz w:val="24"/>
          <w:szCs w:val="24"/>
        </w:rPr>
        <w:t>роорганизмов.</w:t>
      </w:r>
    </w:p>
    <w:p w:rsidR="00C42B23" w:rsidRPr="00BD6592" w:rsidRDefault="00C42B23" w:rsidP="00BD6592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Такие показатели, как подвижные и обменные формы минеральных веществ демонстрируют потенциальную возмо</w:t>
      </w:r>
      <w:r w:rsidRPr="00BD6592">
        <w:rPr>
          <w:rFonts w:ascii="Times New Roman" w:hAnsi="Times New Roman" w:cs="Times New Roman"/>
          <w:sz w:val="24"/>
          <w:szCs w:val="24"/>
        </w:rPr>
        <w:t>ж</w:t>
      </w:r>
      <w:r w:rsidRPr="00BD6592">
        <w:rPr>
          <w:rFonts w:ascii="Times New Roman" w:hAnsi="Times New Roman" w:cs="Times New Roman"/>
          <w:sz w:val="24"/>
          <w:szCs w:val="24"/>
        </w:rPr>
        <w:t>ность почвы в обеспечении растений ими. Но доступность их растениям во много определяются множеством других факт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ров, в том числе активностью микробиологических процессов в почве. В связи с этим необходимо разработать рекомендации по  их регулированию с целью повышения реализации потенциал</w:t>
      </w:r>
      <w:r w:rsidRPr="00BD6592">
        <w:rPr>
          <w:rFonts w:ascii="Times New Roman" w:hAnsi="Times New Roman" w:cs="Times New Roman"/>
          <w:sz w:val="24"/>
          <w:szCs w:val="24"/>
        </w:rPr>
        <w:t>ь</w:t>
      </w:r>
      <w:r w:rsidRPr="00BD6592">
        <w:rPr>
          <w:rFonts w:ascii="Times New Roman" w:hAnsi="Times New Roman" w:cs="Times New Roman"/>
          <w:sz w:val="24"/>
          <w:szCs w:val="24"/>
        </w:rPr>
        <w:t>ной продуктивности культурных растений.</w:t>
      </w:r>
    </w:p>
    <w:p w:rsidR="00C42B23" w:rsidRPr="00BD6592" w:rsidRDefault="00C42B23" w:rsidP="00BD65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2B23" w:rsidRPr="00BD6592" w:rsidRDefault="00BD6592" w:rsidP="00BD6592">
      <w:pPr>
        <w:pStyle w:val="1"/>
        <w:spacing w:line="240" w:lineRule="auto"/>
        <w:rPr>
          <w:rFonts w:eastAsia="Times New Roman" w:cs="Times New Roman"/>
          <w:szCs w:val="24"/>
          <w:lang w:eastAsia="ru-RU"/>
        </w:rPr>
      </w:pPr>
      <w:bookmarkStart w:id="1" w:name="_Toc473659130"/>
      <w:r w:rsidRPr="00BD6592">
        <w:rPr>
          <w:lang w:eastAsia="ru-RU"/>
        </w:rPr>
        <w:t>1.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="00C42B23" w:rsidRPr="00BD6592">
        <w:rPr>
          <w:rFonts w:eastAsia="Times New Roman" w:cs="Times New Roman"/>
          <w:szCs w:val="24"/>
          <w:lang w:eastAsia="ru-RU"/>
        </w:rPr>
        <w:t xml:space="preserve">НАРОДНО-ХОЗЯЙСТВЕННОЕ ЗНАЧЕНИЕ </w:t>
      </w:r>
      <w:r w:rsidR="006F4F9F">
        <w:rPr>
          <w:rFonts w:eastAsia="Times New Roman" w:cs="Times New Roman"/>
          <w:szCs w:val="24"/>
          <w:lang w:eastAsia="ru-RU"/>
        </w:rPr>
        <w:t xml:space="preserve">          </w:t>
      </w:r>
      <w:r w:rsidR="00C42B23" w:rsidRPr="00BD6592">
        <w:rPr>
          <w:rFonts w:eastAsia="Times New Roman" w:cs="Times New Roman"/>
          <w:szCs w:val="24"/>
          <w:lang w:eastAsia="ru-RU"/>
        </w:rPr>
        <w:t>КУЛЬТУРЫ КУКУРУЗЫ.</w:t>
      </w:r>
      <w:bookmarkEnd w:id="1"/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Кукуруза - древнейшее культурное растение и одна из наиболее продуктивных и распространенных культур в мировом земледелии. Среди возделываемых растений она стоит на пе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вом месте по валовым сборам зерна и на втором — по посевным площадям, уступая основной хлебной культуре земного шара - пшенице.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Кукуруза — одна из важнейших зерновых и кормовых культур. Зерно ее отличается высокими достоинствами. В нем содержится, %: белков - около 10,5; БЭВ - 66 (углеводы), жира - 6,5; золы - 1,5; клетчатки - 2,5; воды - 14-15, а также витамины. Она служит концентрированным кормом для всех сельскохозя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ственных животных. В 1 кг зерна содержится 1,34 к. ед., 78 г п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ревариваемого протеина.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В кормопроизводстве кукурузу используют как силосную культуру. В 100 кг силоса содержится 21 к. ед. Для силосования можно использовать и сухие стебли. Неплохим кормом являю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ся размолотые стержни початков, в 100 кг которых содержится 35 к. ед.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Зерно кукурузы богато жиром и крахмалом. В желтозе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ных сортах больше провитамина А. Кукурузная мука по прич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не малого содержания клейковины для хлебопечения не приго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на, но ее добавляют к пшеничной и рисовой муке для выпечки хлеба и изготовления кондитерских изделий.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Кукуруза как пропашная культура - хороший предшес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венник, очищающий почву от сорняков для последующих кул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тур. Важное  значение имеет кукуруза и как парозанимающая культура (на зеленый корм, силос).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Кукуруза меньше других хлебов повреждается вредит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лями, не осыпается при уборке и прекрасно использует дожди второй половины лета.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В России площадь посевов под кукурузой увеличивается, и составила  в 2014 г. 2687 тыс. га (при высеве на зерно). Вал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вой сбор</w:t>
      </w:r>
      <w:r w:rsidR="005003DE" w:rsidRPr="00BD6592">
        <w:rPr>
          <w:rFonts w:ascii="Times New Roman" w:eastAsia="Times New Roman" w:hAnsi="Times New Roman" w:cs="Times New Roman"/>
          <w:sz w:val="24"/>
          <w:szCs w:val="24"/>
        </w:rPr>
        <w:t xml:space="preserve"> зерна более 11 млн. т</w:t>
      </w:r>
      <w:r w:rsidR="007E5843" w:rsidRPr="00BD6592">
        <w:rPr>
          <w:rFonts w:ascii="Times New Roman" w:eastAsia="Times New Roman" w:hAnsi="Times New Roman" w:cs="Times New Roman"/>
          <w:sz w:val="24"/>
          <w:szCs w:val="24"/>
        </w:rPr>
        <w:t>. (</w:t>
      </w:r>
      <w:r w:rsidR="005003DE" w:rsidRPr="00BD6592">
        <w:rPr>
          <w:rFonts w:ascii="Times New Roman" w:eastAsia="Times New Roman" w:hAnsi="Times New Roman" w:cs="Times New Roman"/>
          <w:sz w:val="24"/>
          <w:szCs w:val="24"/>
        </w:rPr>
        <w:t>табл. 1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F36B0" w:rsidRDefault="00CF36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2B23" w:rsidRPr="00BD6592" w:rsidRDefault="005003DE" w:rsidP="00BD6592">
      <w:pPr>
        <w:spacing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Таблица 1</w:t>
      </w:r>
      <w:r w:rsidR="00CF36B0">
        <w:rPr>
          <w:rFonts w:ascii="Times New Roman" w:hAnsi="Times New Roman" w:cs="Times New Roman"/>
          <w:sz w:val="24"/>
          <w:szCs w:val="24"/>
        </w:rPr>
        <w:t>.</w:t>
      </w:r>
      <w:r w:rsidR="00C42B23" w:rsidRPr="00BD6592">
        <w:rPr>
          <w:rFonts w:ascii="Times New Roman" w:hAnsi="Times New Roman" w:cs="Times New Roman"/>
          <w:sz w:val="24"/>
          <w:szCs w:val="24"/>
        </w:rPr>
        <w:t xml:space="preserve"> Производство кукурузы </w:t>
      </w:r>
    </w:p>
    <w:tbl>
      <w:tblPr>
        <w:tblStyle w:val="a6"/>
        <w:tblW w:w="0" w:type="auto"/>
        <w:tblLook w:val="04A0"/>
      </w:tblPr>
      <w:tblGrid>
        <w:gridCol w:w="1953"/>
        <w:gridCol w:w="985"/>
        <w:gridCol w:w="985"/>
        <w:gridCol w:w="1080"/>
        <w:gridCol w:w="1080"/>
        <w:gridCol w:w="822"/>
      </w:tblGrid>
      <w:tr w:rsidR="00C42B23" w:rsidRPr="00BD6592" w:rsidTr="00C42B23">
        <w:tc>
          <w:tcPr>
            <w:tcW w:w="2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2014 г. к 2013 г. в %</w:t>
            </w:r>
          </w:p>
        </w:tc>
      </w:tr>
      <w:tr w:rsidR="00C42B23" w:rsidRPr="00BD6592" w:rsidTr="00C42B23">
        <w:tc>
          <w:tcPr>
            <w:tcW w:w="957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Валовой сбор, тыс. т</w:t>
            </w:r>
          </w:p>
        </w:tc>
      </w:tr>
      <w:tr w:rsidR="00C42B23" w:rsidRPr="00BD6592" w:rsidTr="00C42B23">
        <w:tc>
          <w:tcPr>
            <w:tcW w:w="2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России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6962.4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8212.9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11634.9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11332.1</w:t>
            </w: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-2,7</w:t>
            </w:r>
          </w:p>
        </w:tc>
      </w:tr>
      <w:tr w:rsidR="00C42B23" w:rsidRPr="00BD6592" w:rsidTr="00C42B23">
        <w:tc>
          <w:tcPr>
            <w:tcW w:w="2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</w:p>
          <w:p w:rsidR="00C42B23" w:rsidRPr="00BD6592" w:rsidRDefault="00C42B23" w:rsidP="00BD659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Приволжскому</w:t>
            </w:r>
          </w:p>
          <w:p w:rsidR="00C42B23" w:rsidRPr="00BD6592" w:rsidRDefault="00C42B23" w:rsidP="00BD659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федеральному округу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434.1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309.4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618.5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659.9</w:t>
            </w: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</w:tr>
      <w:tr w:rsidR="00C42B23" w:rsidRPr="00BD6592" w:rsidTr="00C42B23">
        <w:tc>
          <w:tcPr>
            <w:tcW w:w="2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Республика Т</w:t>
            </w: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тарстан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120.2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56.7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52.7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82..8</w:t>
            </w: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57.2</w:t>
            </w:r>
          </w:p>
        </w:tc>
      </w:tr>
      <w:tr w:rsidR="00C42B23" w:rsidRPr="00BD6592" w:rsidTr="00C42B23">
        <w:tc>
          <w:tcPr>
            <w:tcW w:w="957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Посевная площадь, тыс. га</w:t>
            </w:r>
          </w:p>
        </w:tc>
      </w:tr>
      <w:tr w:rsidR="00C42B23" w:rsidRPr="00BD6592" w:rsidTr="00C42B23">
        <w:tc>
          <w:tcPr>
            <w:tcW w:w="2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России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1716.1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2058.1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2449.7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2687.3</w:t>
            </w: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</w:tr>
      <w:tr w:rsidR="00C42B23" w:rsidRPr="00BD6592" w:rsidTr="00C42B23">
        <w:tc>
          <w:tcPr>
            <w:tcW w:w="2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</w:p>
          <w:p w:rsidR="00C42B23" w:rsidRPr="00BD6592" w:rsidRDefault="00C42B23" w:rsidP="00BD659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Приволжскому</w:t>
            </w:r>
          </w:p>
          <w:p w:rsidR="00C42B23" w:rsidRPr="00BD6592" w:rsidRDefault="00C42B23" w:rsidP="00BD659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федеральному округу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237.9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161.2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197.4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247.9</w:t>
            </w: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25.6</w:t>
            </w:r>
          </w:p>
        </w:tc>
      </w:tr>
      <w:tr w:rsidR="00C42B23" w:rsidRPr="00BD6592" w:rsidTr="00C42B23">
        <w:tc>
          <w:tcPr>
            <w:tcW w:w="2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Республика Т</w:t>
            </w: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тарстан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71.1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59.7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15.1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28.3</w:t>
            </w: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87.8</w:t>
            </w:r>
          </w:p>
        </w:tc>
      </w:tr>
      <w:tr w:rsidR="00C42B23" w:rsidRPr="00BD6592" w:rsidTr="00C42B23">
        <w:tc>
          <w:tcPr>
            <w:tcW w:w="957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Урожайность, ц/га</w:t>
            </w:r>
          </w:p>
        </w:tc>
      </w:tr>
      <w:tr w:rsidR="00C42B23" w:rsidRPr="00BD6592" w:rsidTr="00C42B23">
        <w:tc>
          <w:tcPr>
            <w:tcW w:w="2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России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43.4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42.4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50.1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43.6</w:t>
            </w: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-13,0</w:t>
            </w:r>
          </w:p>
        </w:tc>
      </w:tr>
      <w:tr w:rsidR="00C42B23" w:rsidRPr="00BD6592" w:rsidTr="00C42B23">
        <w:tc>
          <w:tcPr>
            <w:tcW w:w="2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</w:p>
          <w:p w:rsidR="00C42B23" w:rsidRPr="00BD6592" w:rsidRDefault="00C42B23" w:rsidP="00BD659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Приволжскому</w:t>
            </w:r>
          </w:p>
          <w:p w:rsidR="00C42B23" w:rsidRPr="00BD6592" w:rsidRDefault="00C42B23" w:rsidP="00BD659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федеральному округу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20.5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37.7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28.6</w:t>
            </w: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-24,5</w:t>
            </w:r>
          </w:p>
        </w:tc>
      </w:tr>
      <w:tr w:rsidR="00C42B23" w:rsidRPr="00BD6592" w:rsidTr="00C42B23">
        <w:tc>
          <w:tcPr>
            <w:tcW w:w="2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Республика Т</w:t>
            </w: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тарстан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18.2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17.4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38.0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30.5</w:t>
            </w: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-19,7</w:t>
            </w:r>
          </w:p>
        </w:tc>
      </w:tr>
    </w:tbl>
    <w:p w:rsidR="00C42B23" w:rsidRPr="00672A50" w:rsidRDefault="00672A50" w:rsidP="00672A50">
      <w:pPr>
        <w:pStyle w:val="2"/>
      </w:pPr>
      <w:bookmarkStart w:id="2" w:name="_Toc473659131"/>
      <w:r w:rsidRPr="00672A50">
        <w:t xml:space="preserve">1.1. </w:t>
      </w:r>
      <w:r w:rsidR="00C42B23" w:rsidRPr="00672A50">
        <w:t>Ботаническая характеристика</w:t>
      </w:r>
      <w:bookmarkEnd w:id="2"/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Кукуруза - однолетнее растение семейства злаковые. 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нодомное, раздельнополое, перекрестноопыляющееся. В диком состоянии не найдено.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i/>
          <w:iCs/>
          <w:sz w:val="24"/>
          <w:szCs w:val="24"/>
        </w:rPr>
        <w:t>Корневая система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 мощная, мочковатая, многоярусная, сильноразветвленная, способная на почвах с рыхлым сложением подпахотных горизонтов проникать на глубину до 3 м. Анат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мическая особенность строения корневой системы кукурузы - наличие воздушных полостей, свидетельствующих о повыше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ной чувствительности корней к наличию кислорода. Распр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страняется в радиусе более 1 м. До 60% их располагается в п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хотном слое почвы.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Зерно кукурузы прорастает одним зародышевым коре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ком. Узловые корни появляются на подземных узлах стебля при образовании на растении 3 - 4 листьев. В фазе взметывания из ближайших к поверхности почвы стеблевых узлов возникают воздушные (опорные) корни. Они препятствуют полеганию ра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тений, а при влажной погоде и окучивании укореняются. Ма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симального развития корневая система достигает в фазу воск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вой спелости. Развитию ее способствует благоприятная вла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ность и оптимальная плотность почвы, хорошая обеспеченность растений доступными питательными веществами. При почве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ной засухе подавляется рост корней, они слабо ветвятся, оч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редные ярусы узловых корней появляются с опозданием, нар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шается гармоничность в формировании надземной и подземной частей растений.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Стебель 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кукурузы толщиной от 2 до 7 см., хорошо обл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ствен, прямостоячий, округлый, гладкий. Высота растений к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леблется от 60 см до 6 м. Между высотой стебля и скороспел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стью выявлена отрицательная корреляция. Стебель состоит из заполненных сердцевиной междоузлий, разделенных утолще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ными стеблевыми узлами; 3 - 5 сближенных междоузлий нах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дятся в почве. Каждый узел охватывает влагалище листа. Число узлов и, следовательно, листьев - устойчивый сортовой признак. Стебель способен к ветвлению, развивая боковые побеги - п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сынки. 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Листья 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кукурузы крупные, линейные, цельнокрайные, сверху опущенные, в чередующемся порядке расположены по двум противоположным сторонам стебля. Влагалища листьев плотно облегают стебель. Число их от 8 до 45. У распростране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ных в нашей стране сортов образуется от 13 до 24 листьев. Ск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роспелые сорта имеют меньше листьев, чем позднеспелые. Ра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тения с узкими листьями, отходящими под острым углом к стеблю, более урожайны, так как мало затеняют друг друга. Бл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годаря желобовидной форме и косовертикальному располож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нию листьев растения используются даже незначительные оса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ки и росу, стекающие по листьям и стеблю к корням. Это сво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ство повышает эффект от удобрений при гнездовом или рядк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вом их внесении.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Общая площадь поверхности листьев растения в завис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мости от сорта и агротехники 0,3 - 1,5 м</w:t>
      </w:r>
      <w:r w:rsidRPr="00BD6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. Максимальной вел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чины площадь листьев достигает в конце цветения. Обилие устьиц на листьях обеспечивает благоприятные условия для г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зообмена растений. Листья кукурузы содержат больше пит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тельных веществ, чем стебель, при использовании на силос и зеленый корм. Более высокая облиственность растений - пол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жительный признак.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i/>
          <w:iCs/>
          <w:sz w:val="24"/>
          <w:szCs w:val="24"/>
        </w:rPr>
        <w:t>Соцветия.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 На каждом растении кукурузы имеется два т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па соцветий: мужское - метелка и женское - початки. Метелка состоит из центральной оси и боковых осей. Колоски метелки двухцветковые, с тремя пыльниками в каждом цветке. Развитая метелка имеет 1000 - 1200 колосков, то есть 2 - 2,5 тыс. цветков. Каждый пыльник дает до 2500 пыльцевых зерен, а вся метелка - до 15 - 20 млн.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Початки располагаются в пазухах листьев на верхушке боковых побегов с укороченными междоузлиями и видоизм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ненными листьями, образующими обертку. Число початков на растении может быть различно. Початок состоит из оси соцв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тия, на котором попарно размещаются рядами колоски с же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скими цветками. В каждом колоске закладываются по два цве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ка, из которых развивается только верхний, нижний атрофир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ется. Число продольных рядов цветков (зерен) в початке от 8 до 16. Пестик с крупной завязью и очень длинным столбиком. Во время цветения пестики выходят за пределы обертки. Опыляется кукуруза ветром. Период цветения метелки и початков на одном растении не совпадает.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Плод - 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зерновка, обычно голая, крупная. Масса 1000 с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мян у мелкосеменных сортов 100 - 150 г., у крупносеменных - 300 - 400 г. В зависимости от группы и сорта (гибрида) зерновки кукурузы имеют различную окраску - белую, кремовую, же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тую, оранжевую, красную и др. В початке в зависимости от со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та и условий выращивания образуется от 200 до 1000 зерен. В среднем хорошо озерненный початок имеет 500 - 600 зерен. Зерно состоит из оболочки, эндосперма и зародыша. В эндо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перме различают мучнистую и роговидную части.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В общей сухой надземной массе растения кукурузы на долю листьев, стебля, метелки, стержня с ножкой и обертки в среднем приходится 55 - 60%, на долю стержня - 15 - 18%.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Мужское соцветие занимает очень большое место в 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щей надземной массе - 1 - 1,5%. Эти соотношения изменяются у разных сортов под действием факторов внешней среды и при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мов агротехники. Под влиянием многовекового и разносторо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него воздействия человека возникло огромное разнообразие форм кукурузы.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i/>
          <w:iCs/>
          <w:sz w:val="24"/>
          <w:szCs w:val="24"/>
        </w:rPr>
        <w:t>Подвиды кукурузы.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 По форме, химическому составу и внутреннему строению зерновок выделяется восемь подвидов кукурузы: зубовидная, кремнистая, крахмалистая, сахарная, крахмалисто-сахарная, лопающаяся, восковидная и пленчатая. В нашей стране наиболее распространены зубовидный и кремн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стый подвиды.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i/>
          <w:iCs/>
          <w:sz w:val="24"/>
          <w:szCs w:val="24"/>
        </w:rPr>
        <w:t>Зубовидная кукуруза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 - самый распространенный подвид, сравнительно новый в культуре. Зерно крупное, удлиненно-призматическое, с вмятиной на верхушке, по форме напоминает конский зуб. Эндосперм на боковых сторонах зерновок стекл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видный, в центре зерна и на верхушке - мучнистый. Крахмала в зерне 68 - 76%, белка 8 - 10, жира около 5%. Сорта и гибриды, относящиеся к этому подвиду, сравнительно позднеспелые.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i/>
          <w:iCs/>
          <w:sz w:val="24"/>
          <w:szCs w:val="24"/>
        </w:rPr>
        <w:t>Кремнистая кукуруза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. По происхождению один из на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более древних подвидов, имеет самый широкий ареал на Земном шаре. Отличается холодостойкостью, не</w:t>
      </w:r>
      <w:r w:rsidR="006F4F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полегаемостью, усто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чивостью к болезням и менее требователен к условиям произр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стания, имеет как исключительно позднеспелые, так и предел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но скороспелые формы. Зерно округлое, сдавленное, гладкое, блестящее. Эндосперм стекловидный и лишь в стеклянной части зерновки мучнистый. Крахмала в зерне 65 - 83%, белка 8 - 18, жира до 5%. Ценное сырье для производства муки, из которой приготовляют мамалыгу, хлебные изделия и крупы. 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i/>
          <w:iCs/>
          <w:sz w:val="24"/>
          <w:szCs w:val="24"/>
        </w:rPr>
        <w:t>Крахмалистая кукуруза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. Форма зерна, как у кремнистой кукурузы. Зерновка почти вся наполнена мучнистой массой. Р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говидный эндосперм отсутствует или представлен лишь тонким наружным слоем. Крахмала в зерне 72 - 83%, белка 7 - 12%, ж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ра 5%. Зерно - ценное сырье для крахмалопаточной, спиртов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дочной и маслобойной промышленности.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i/>
          <w:iCs/>
          <w:sz w:val="24"/>
          <w:szCs w:val="24"/>
        </w:rPr>
        <w:t>Сахарная кукуруза.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 Возникла как мутант зубовидных и кремнистых сортов. Считается сравнительно молодой в культ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ре. В нашей стране посевы сахарной кукурузы расширяются. Имеет крупную морщинистую зерновку, состоящую из пол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прозрачного стекловидного эндосперма с характерным блеском в изломе. В эндосперме сахарных сортов, кроме различных форм крахмала, содержатся водорастворимый декстрин и пр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теин. Белка в зерне 18 - 20%, углеводов до 64%, из них половина (32%) приходится на долю декстрина, жира 8 - 9%. Сахарная к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куруза - овощная культура, используется в консервной промы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ленности. На пищевые цели зерно идет в молочной спелости. Особенность сахарной кукурузы - ее многостебельность. 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i/>
          <w:iCs/>
          <w:sz w:val="24"/>
          <w:szCs w:val="24"/>
        </w:rPr>
        <w:t>Лопающаяся кукуруза.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 Наиболее древний подвид. Зерно мелкое, эндосперм целиком роговидный. При поджаривании с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хое зерно лопается, образуя белые хлопья. Имеются две формы: рисовая с остроконечными зерновками и перловая с округлыми зерновками. Крахмала в зерне 62 - 72%, белка 10 - 14%. Испол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зуется на крупу и хлопья. Растения отличаются хорошей куст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стостью, облиственностью и многопочатковостью.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i/>
          <w:iCs/>
          <w:sz w:val="24"/>
          <w:szCs w:val="24"/>
        </w:rPr>
        <w:t>Восковидная кукуруза.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 Подвид сравнительно недавно в культуре. Зерно по форме и твердости похоже на зерно кремн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стой кукурузы. Наружная часть эндосперма непрозрачна и по внешнему виду из-за матового оттенка похожа на воск. Испол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зуется для получения декстрина. Возделывается в США и ряде европейских стран.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i/>
          <w:iCs/>
          <w:sz w:val="24"/>
          <w:szCs w:val="24"/>
        </w:rPr>
        <w:t>Пленчатая кукуруза.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 Характерный признак - сильно ра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витые прицветники женских цветков, плотно прикрывающие зерновку. Производственного значения не имеет.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2B23" w:rsidRPr="00BD6592" w:rsidRDefault="00CF36B0" w:rsidP="00CF36B0">
      <w:pPr>
        <w:pStyle w:val="2"/>
        <w:rPr>
          <w:rFonts w:eastAsia="Times New Roman"/>
        </w:rPr>
      </w:pPr>
      <w:bookmarkStart w:id="3" w:name="_Toc473659132"/>
      <w:r>
        <w:rPr>
          <w:rFonts w:eastAsia="Times New Roman"/>
        </w:rPr>
        <w:t xml:space="preserve">1.2. </w:t>
      </w:r>
      <w:r w:rsidR="00C42B23" w:rsidRPr="00BD6592">
        <w:rPr>
          <w:rFonts w:eastAsia="Times New Roman"/>
        </w:rPr>
        <w:t xml:space="preserve">Биологические особенности кукурузы </w:t>
      </w:r>
      <w:r w:rsidR="006F4F9F">
        <w:rPr>
          <w:rFonts w:eastAsia="Times New Roman"/>
        </w:rPr>
        <w:t xml:space="preserve">                                </w:t>
      </w:r>
      <w:r w:rsidR="00C42B23" w:rsidRPr="00BD6592">
        <w:rPr>
          <w:rFonts w:eastAsia="Times New Roman"/>
        </w:rPr>
        <w:t>и требования к условиям внешней среды.</w:t>
      </w:r>
      <w:bookmarkEnd w:id="3"/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Фазы развития кукурузы: прорастание  (от посева до всходов), всходы, первый лист, второй лист, четвертый лист, седьмой лист, восемь-двенадцать листьев, выметывание мете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ки, цветение, молочное состояние, восковая спелость.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Кукуруза очень требовательна к температурному и свет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вому режиму и умеренно требовательна к обеспечению влагой. 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i/>
          <w:sz w:val="24"/>
          <w:szCs w:val="24"/>
        </w:rPr>
        <w:t>Требование к температуре.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 Это теплолюбивое растение: семена большинства районированных гибридов прорастают при температуре почвы 10 °С, наиболее холодостойких форм — при 7—8 °С, но при этом удлиняется период сев — всходы. При 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тимальной влажности верхнего слоя почвы и среднеустойчивой температуре воздуха 18—20°С всходы кукурузы появляются ч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рез 8—10 дней, при 14—15 °С период сев — всходы может пр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должаться до 20 дней, а при снижении температуры воздуха до 10—13 °С — длится около месяца. Это необходимо учитывать при индустриальной технологии возделывания культуры, так как значительное удлинение периода сев — всходы ведет к сн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жению полевой всхожести семян, густоты и равномерности стояния растений на площади.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Оптимальной в период интенсивного роста кукурузы (п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ред выбрасыванием метелок) является температура воздуха 20—24 °С при хорошем увлажнении почвы. Резкое снижение инте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сивности роста наблюдается при 14—15 °С, а при 10 °С рост прекращается, при температуре выше 30 °С темпы роста кук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рузы замедляются. После появления метелок и нитей на поча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ках температура 25 °С и выше неблагоприятно сказывается на цветении и оплодотворении растений, возможна череззерница.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Всходы кукурузы повреждаются заморозками (минус 2—3°С), но в фазе 2—3 листьев переносят температуры до минус 5—6°С, хотя надземная часть растений может повреждаться или полностью отмирать. В фазе 2—3 листьев точка роста еще нах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дится в почве, и растения способны отрастать, нормально вег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тировать, хотя это ведет к некоторому снижению урожайности.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Кукуруза очень чувствительна к осенним заморозкам. З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леные листья ее повреждаются при температуре, близкой к н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лю, а стебли и </w:t>
      </w:r>
      <w:r w:rsidR="00B66279" w:rsidRPr="00BD6592">
        <w:rPr>
          <w:rFonts w:ascii="Times New Roman" w:eastAsia="Times New Roman" w:hAnsi="Times New Roman" w:cs="Times New Roman"/>
          <w:sz w:val="24"/>
          <w:szCs w:val="24"/>
        </w:rPr>
        <w:t>початки — при минус 2,5—3 °С [6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]. Поэтому там, где наступают ранние заморозки, рекомендуется высевать и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ключительно раннеспелые гибриды.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i/>
          <w:sz w:val="24"/>
          <w:szCs w:val="24"/>
        </w:rPr>
        <w:t>Отношение к влаге.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 Кукуруза относится к мезофитам, при набухании семена впитывают 48-50% от массы семян. Она является сравнительно засухоустойчивой культурой, уступая лишь сорго, суданке, просу. Критическим периодом считается 10 дней до выметывания и 20 дней после выметывания. Наиб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лее благоприятной для роста и развития растений кукурузы я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ляется влажность почвы 60-70% НВ. При недостатке влаги в почве листья кукурузы становятся жесткими, узкими, светло-зелеными. В ранние фазы развития растения могут длительное время пребывать в состоянии увядания, сохраняя при этом сп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собность восстанавливать нормальную жизнедеятельность после осадков. В сравнении с другими культурами экономно расход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ет воду на образование единицы сухого вещества. Транспирац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онный коэффициент кукурузы, по данным разных авторов, с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ставляет 180—350. Это значительно меньше, чем потребляют зерновые культуры первой группы — пшеница, ячмень, овес, рожь. Она имеет хорошо развитую разветвленную мочковатую корневую систему, которая глубоко проникает в почву и и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пользует запасы влаги из нижних горизонтов. Корневая система кукурузы обладает большой сосущей силой и поглощает воду в 3—6 раз быстрее, чем корневая система ячменя, овса или пш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ницы. Она способна поглощать воду при более низкой влажн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сти почвы по сравнению с корневой системой многих других растений.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Кукуруза формирует большой урожай надземной и по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земной массы, расходуя на это большое количество воды. Сч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тают, что одно растение кукурузы средних размеров за вегет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ционный период испаряет около 200 кг воды. При густоте пос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вов 50 000 растений на 1 га расходуется около 10 000 т/га воды.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Экономичность использования воды растениями кукур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зы в значительной степени определяется минеральным питан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ем и </w:t>
      </w:r>
      <w:r w:rsidR="005003DE" w:rsidRPr="00BD6592">
        <w:rPr>
          <w:rFonts w:ascii="Times New Roman" w:eastAsia="Times New Roman" w:hAnsi="Times New Roman" w:cs="Times New Roman"/>
          <w:sz w:val="24"/>
          <w:szCs w:val="24"/>
        </w:rPr>
        <w:t>уровнем плодородия почвы (табл.2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Всходы кукурузы растут медленно и потребляют мало воды. После появления 8—9-го листа, а особенно метелки, она интенсивно растет и быстро наращивает массу. В этот период потребность ее в воде достигает максимума (критический пер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од, — от начала цветения до начала молочной спелости).</w:t>
      </w:r>
    </w:p>
    <w:p w:rsidR="006F4F9F" w:rsidRDefault="006F4F9F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2B23" w:rsidRPr="00BD6592" w:rsidRDefault="005003DE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Таблица 2</w:t>
      </w:r>
      <w:r w:rsidR="00CF36B0">
        <w:rPr>
          <w:rFonts w:ascii="Times New Roman" w:eastAsia="Times New Roman" w:hAnsi="Times New Roman" w:cs="Times New Roman"/>
          <w:sz w:val="24"/>
          <w:szCs w:val="24"/>
        </w:rPr>
        <w:t>.</w:t>
      </w:r>
      <w:r w:rsidR="00C42B23" w:rsidRPr="00BD6592">
        <w:rPr>
          <w:rFonts w:ascii="Times New Roman" w:eastAsia="Times New Roman" w:hAnsi="Times New Roman" w:cs="Times New Roman"/>
          <w:iCs/>
          <w:sz w:val="24"/>
          <w:szCs w:val="24"/>
        </w:rPr>
        <w:t xml:space="preserve"> Влияние условий минерального питания на транспирационный коэффициент кукурузы.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2638"/>
        <w:gridCol w:w="2054"/>
        <w:gridCol w:w="2213"/>
      </w:tblGrid>
      <w:tr w:rsidR="00C42B23" w:rsidRPr="00BD6592" w:rsidTr="00C42B23">
        <w:tc>
          <w:tcPr>
            <w:tcW w:w="3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плодородия почвы</w:t>
            </w:r>
          </w:p>
        </w:tc>
        <w:tc>
          <w:tcPr>
            <w:tcW w:w="63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Транспирационный коэффициент</w:t>
            </w:r>
          </w:p>
        </w:tc>
      </w:tr>
      <w:tr w:rsidR="00C42B23" w:rsidRPr="00BD6592" w:rsidTr="00C42B2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2B23" w:rsidRPr="00BD6592" w:rsidRDefault="00C42B23" w:rsidP="00BD6592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Без удобрений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 удобрениями</w:t>
            </w:r>
          </w:p>
        </w:tc>
      </w:tr>
      <w:tr w:rsidR="00C42B23" w:rsidRPr="00BD6592" w:rsidTr="00C42B2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Бедная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2B23" w:rsidRPr="00BD6592" w:rsidRDefault="00C42B23" w:rsidP="00BD659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 ± 16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2B23" w:rsidRPr="00BD6592" w:rsidRDefault="00C42B23" w:rsidP="00BD659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 ± 3</w:t>
            </w:r>
          </w:p>
        </w:tc>
      </w:tr>
      <w:tr w:rsidR="00C42B23" w:rsidRPr="00BD6592" w:rsidTr="00C42B2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Среднеплодородная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2B23" w:rsidRPr="00BD6592" w:rsidRDefault="00C42B23" w:rsidP="00BD659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 ± 11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2B23" w:rsidRPr="00BD6592" w:rsidRDefault="00C42B23" w:rsidP="00BD659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341 ± 4</w:t>
            </w:r>
          </w:p>
        </w:tc>
      </w:tr>
      <w:tr w:rsidR="00C42B23" w:rsidRPr="00BD6592" w:rsidTr="00C42B23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Очень плодородная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2B23" w:rsidRPr="00BD6592" w:rsidRDefault="00C42B23" w:rsidP="00BD659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892 ± 6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2B23" w:rsidRPr="00BD6592" w:rsidRDefault="00C42B23" w:rsidP="00BD659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347 ± 6</w:t>
            </w:r>
          </w:p>
        </w:tc>
      </w:tr>
    </w:tbl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Особенно необходима вода кукурузе в период цветения. Осадки в конце июня и в июле наиболее эффективны для пов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шения урожайности зерна кукурузы. Таким образом, важне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шим условием успешного выращивания этой культуры является достаточное обеспечение ее влагой в период от посева до созр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вания.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i/>
          <w:iCs/>
          <w:sz w:val="24"/>
          <w:szCs w:val="24"/>
        </w:rPr>
        <w:t>Требования к свету.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 Кукуруза - светолюбивое растение короткого дня. Быстрее всего зацветает при 8 - 9-часовом дне. При продолжительности дня свыше 12 - 14 ч период вегетации удлиняется. Кукуруза требует интенсивного солнечного осв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щения, особенно в молодом возрасте. Загущение посевов, зас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ренность их приводит к снижению урожая початков. В опытах кафедры растениеводства ТСХА в посевах с густотой стояния 63 тыс./га растений освещенность листьев среднего яруса с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ставляла 53% и нижнего - 29% от освещенности верхних лист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ев, а при загущении до 150 тыс./га растений соответственно 23 и 10%. Чистая продуктивность фотосинтеза при этом снижалась на 15 - 30%. Оптимальный световой режим для растений созд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ется при равномерном размещении их на площади, нормальной густоте посевов в зависимости от биологических особенностей гибридов, борьбе с сорняками (особенно в начале роста).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i/>
          <w:iCs/>
          <w:sz w:val="24"/>
          <w:szCs w:val="24"/>
        </w:rPr>
        <w:t>Требования к почве.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 Высокие урожаи кукуруза дает на чистых, рыхлых, воздухопроницаемых почвах с глубоким гум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совым слоем, обеспеченных питательными веществами и вл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гой, с рН 5,5 - 7. Это черноземные, темно-каштановые, темно-серые суглинистые и супесчаные, а также пойменные почвы. Почвы, склонные к заболачиванию, сильно засоленные, а также с повышенной кислотностью (рН ниже 5) непригодны для во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делывания этой культуры.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При прорастании семена кукурузы нуждаются в хорошей аэрации, так как крупные зародыши их поглощают много кисл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рода. Высокие урожаи обеспечиваются при содержании кисл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рода в почвенном воздухе не менее 18 - 20%. При содержании кислорода около 10% рост корней замедляется, а при 5% пр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кращается. При этом нарушается поглощение воды и элементов питания из почвы, обмен веществ в корнях и в надземной части растений. Оптимальная плотность почвы составляет 1,1-1,3 г/см</w:t>
      </w:r>
      <w:r w:rsidRPr="00BD6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i/>
          <w:iCs/>
          <w:sz w:val="24"/>
          <w:szCs w:val="24"/>
        </w:rPr>
        <w:t>Требования к питанию.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 Поглощение основных элементов питания идет по одновершинной кривой и соответствует ходу накопления сухого вещества.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Азот имеет особенно большое значение на ранних этапах роста растений. При его недостатке задерживаются рост и ра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витие растений. Максимальное поступление азота наблюдается в течение 2 - 3 недель перед выметыванием. Потребление азота растениями прекращается после начала молочной спелости зе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на.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Фосфор особенно необходим в начале роста растений, когда закладываются будущие соцветия (фаза 4 - 6 листьев). Н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достаток его в это время ведет к недоразвитию початков, фо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мируются неправильные ряды зерен. Достаточное обеспечение растений фосфором стимулирует развитие корневой системы, повышает засухоустойчивость, ускоряет образование початков и созревание урожая. Фосфор поглощается растениями в меньших количествах, поступает в них медленнее и равномернее, чем к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лий и азот. Максимальное потребление его кукурузой приходи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ся на период формирования зерна и продолжается почти до его созревания. 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При недостатке калия замедляется передвижение углев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дов, снижается синтетическая деятельность листьев, ослабляется корневая система и понижается устойчивость кукурузы к пол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ганию. Калий начинает интенсивно поступать в растение с пе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вых дней появления всходов. К началу выметывания растения поглощают до 90% калия, вскоре после окончания цветения п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ступление его в растение прекращается (точнее, стабилизируе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ся). Со времени молочной спелости зерна содержание калия в тканях растения снижается в результате вымывания этого эл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мента осадками и экзоосмаса через корневую систему в почву.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По данным К.П. Афендулова и А.И. Лантуховой (1978), с началом формирования зерна накопление сухого вещества в стеблях, а в фазе молочно-восковой спелости зерна и в листьях прекращается и происходит усиленное перемещение питател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ных веществ из вегетативных органов в репродуктивные. При этом на налив зерна из других органов растения используется до 59% азота, 36 - фосфора и 82% калия. Остальное количество азота, фосфора, а в отдельных случаях и калия поступает в зерно благодаря продолжающемуся потреблению этих элементов из почвы. На дерново-подзолистых и серых лесных почвах, на в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щелоченных и оподзоленных черноземах кукуруза, прежде вс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го, отзывается на азотные удобрения; фосфорные - наиболее эффективны на типичных и обыкновенных черноземах. Кали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ным удобрениям особое внимание следует уделять при выращ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вании кукурузы на супесчаных, торфяных и пойменных почвах, а также в случае, когда в севообороте ей предшествует свекла, картофель, травы, вы</w:t>
      </w:r>
      <w:r w:rsidR="00B66279" w:rsidRPr="00BD6592">
        <w:rPr>
          <w:rFonts w:ascii="Times New Roman" w:eastAsia="Times New Roman" w:hAnsi="Times New Roman" w:cs="Times New Roman"/>
          <w:sz w:val="24"/>
          <w:szCs w:val="24"/>
        </w:rPr>
        <w:t>носящие из почвы много калия. [7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]. </w:t>
      </w:r>
    </w:p>
    <w:p w:rsidR="00C42B23" w:rsidRPr="00BD6592" w:rsidRDefault="00C42B23" w:rsidP="00BD659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B23" w:rsidRPr="00BD6592" w:rsidRDefault="00CF36B0" w:rsidP="00CF36B0">
      <w:pPr>
        <w:pStyle w:val="1"/>
        <w:rPr>
          <w:rFonts w:eastAsia="Times New Roman"/>
          <w:lang w:eastAsia="ru-RU"/>
        </w:rPr>
      </w:pPr>
      <w:bookmarkStart w:id="4" w:name="_Toc473659133"/>
      <w:r w:rsidRPr="00CF36B0">
        <w:rPr>
          <w:lang w:eastAsia="ru-RU"/>
        </w:rPr>
        <w:t>2.</w:t>
      </w:r>
      <w:r>
        <w:rPr>
          <w:rFonts w:eastAsia="Times New Roman"/>
          <w:lang w:eastAsia="ru-RU"/>
        </w:rPr>
        <w:t xml:space="preserve"> </w:t>
      </w:r>
      <w:r w:rsidR="00C42B23" w:rsidRPr="00BD6592">
        <w:rPr>
          <w:rFonts w:eastAsia="Times New Roman"/>
          <w:lang w:eastAsia="ru-RU"/>
        </w:rPr>
        <w:t>ИЗМЕНЕНИЕ АГРОХИМИЧЕСКИХ ПОКАЗАТЕЛЕЙ ПОЧВЫ ПОД ДЕЙСТВИЕМ МИНЕРАЛЬНЫХ И</w:t>
      </w:r>
      <w:r w:rsidR="006F4F9F">
        <w:rPr>
          <w:rFonts w:eastAsia="Times New Roman"/>
          <w:lang w:eastAsia="ru-RU"/>
        </w:rPr>
        <w:t xml:space="preserve">           </w:t>
      </w:r>
      <w:r w:rsidR="00C42B23" w:rsidRPr="00BD6592">
        <w:rPr>
          <w:rFonts w:eastAsia="Times New Roman"/>
          <w:lang w:eastAsia="ru-RU"/>
        </w:rPr>
        <w:t xml:space="preserve"> ОРГАНО-МИНЕРАЛЬНЫХ УДОБРЕНИЙ.</w:t>
      </w:r>
      <w:bookmarkEnd w:id="4"/>
    </w:p>
    <w:p w:rsidR="00C42B23" w:rsidRPr="00BD6592" w:rsidRDefault="00C42B23" w:rsidP="00BD65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Агрохимическая характеристика почвы является ва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нейшим показателем потенциальной обеспеченности культу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растений основными элементами питания. Учет данных п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казателей обязательно ведется при оценке эффективности мер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приятий по расширенному воспроизводству почвенного плод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родия.</w:t>
      </w:r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Трансформация веществ в почве происходит под дейс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вием множества факторов, как биотических, так и абиотических. Такие абиотические факторы как температура и влажность оп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средованно влияют на активность живых существ в почве, в том числе на микроорганизмы, под действием которых происходит формирование различных по сложности и доступности растен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ям минеральных соединений. Наряду с превращениями в почве под влиянием почвенных микроорганизмов, поступление орг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нических и минеральных веществ в почву в виде удобрений так же ведет к изменению ее агрохимических показателей. </w:t>
      </w:r>
    </w:p>
    <w:p w:rsidR="00C42B23" w:rsidRPr="00BD6592" w:rsidRDefault="00C42B23" w:rsidP="00BD6592">
      <w:pPr>
        <w:spacing w:line="240" w:lineRule="auto"/>
        <w:ind w:left="-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Агрохимические свойства почв определяют трофические у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ловия, необходимые для жизнедеятельности продуцентов фе</w:t>
      </w:r>
      <w:r w:rsidRPr="00BD6592">
        <w:rPr>
          <w:rFonts w:ascii="Times New Roman" w:hAnsi="Times New Roman" w:cs="Times New Roman"/>
          <w:sz w:val="24"/>
          <w:szCs w:val="24"/>
        </w:rPr>
        <w:t>р</w:t>
      </w:r>
      <w:r w:rsidRPr="00BD6592">
        <w:rPr>
          <w:rFonts w:ascii="Times New Roman" w:hAnsi="Times New Roman" w:cs="Times New Roman"/>
          <w:sz w:val="24"/>
          <w:szCs w:val="24"/>
        </w:rPr>
        <w:t>ментов – микроорганизмов и растений. Оптимальные значения агрохимических свойств создают благоприятные условия для развития микроорганизмов и растений, следствием чего, является большее поступление в почву ферментов в связи с образованием большей биомассы и более высокой биологической активности. Во-вторых, количественная выраженность отдельных параметров агрохимических свойств почв может выполнять регуляторную функцию в образовании внеклеточных ферментов путем инду</w:t>
      </w:r>
      <w:r w:rsidRPr="00BD6592">
        <w:rPr>
          <w:rFonts w:ascii="Times New Roman" w:hAnsi="Times New Roman" w:cs="Times New Roman"/>
          <w:sz w:val="24"/>
          <w:szCs w:val="24"/>
        </w:rPr>
        <w:t>к</w:t>
      </w:r>
      <w:r w:rsidRPr="00BD6592">
        <w:rPr>
          <w:rFonts w:ascii="Times New Roman" w:hAnsi="Times New Roman" w:cs="Times New Roman"/>
          <w:sz w:val="24"/>
          <w:szCs w:val="24"/>
        </w:rPr>
        <w:t>ции или репрессии их биосинтеза. В-третьих, агрохимические параметры почв, в частности – характеристика поглощающего комплекса, рН и характер гумуса – в значительной степени опр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деляют иммобилизацию ферментов в почве. Процессы адсорбции ферментов в почве являются функцией емкости поглощения, состава и соотношения поглощенных катионов, насыщенности ППК основаниями, свойств гумусовых кислот и состава органич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ско</w:t>
      </w:r>
      <w:r w:rsidR="00B66279" w:rsidRPr="00BD6592">
        <w:rPr>
          <w:rFonts w:ascii="Times New Roman" w:hAnsi="Times New Roman" w:cs="Times New Roman"/>
          <w:sz w:val="24"/>
          <w:szCs w:val="24"/>
        </w:rPr>
        <w:t>го комплекса почв [8</w:t>
      </w:r>
      <w:r w:rsidRPr="00BD6592">
        <w:rPr>
          <w:rFonts w:ascii="Times New Roman" w:hAnsi="Times New Roman" w:cs="Times New Roman"/>
          <w:sz w:val="24"/>
          <w:szCs w:val="24"/>
        </w:rPr>
        <w:t>,</w:t>
      </w:r>
      <w:r w:rsidR="00B66279" w:rsidRPr="00BD6592">
        <w:rPr>
          <w:rFonts w:ascii="Times New Roman" w:hAnsi="Times New Roman" w:cs="Times New Roman"/>
          <w:sz w:val="24"/>
          <w:szCs w:val="24"/>
        </w:rPr>
        <w:t xml:space="preserve"> 9</w:t>
      </w:r>
      <w:r w:rsidRPr="00BD6592">
        <w:rPr>
          <w:rFonts w:ascii="Times New Roman" w:hAnsi="Times New Roman" w:cs="Times New Roman"/>
          <w:sz w:val="24"/>
          <w:szCs w:val="24"/>
        </w:rPr>
        <w:t>].</w:t>
      </w:r>
    </w:p>
    <w:p w:rsidR="00C42B23" w:rsidRPr="00BD6592" w:rsidRDefault="004D05CB" w:rsidP="00CF36B0">
      <w:pPr>
        <w:pStyle w:val="2"/>
      </w:pPr>
      <w:bookmarkStart w:id="5" w:name="_Toc473659134"/>
      <w:r w:rsidRPr="00BD6592">
        <w:t>2</w:t>
      </w:r>
      <w:r w:rsidR="00C42B23" w:rsidRPr="00BD6592">
        <w:t>.1. Макроэлементы</w:t>
      </w:r>
      <w:bookmarkEnd w:id="5"/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Регулирование питания растений происходит посредс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>вом</w:t>
      </w:r>
      <w:r w:rsidR="006F4F9F">
        <w:rPr>
          <w:rFonts w:ascii="Times New Roman" w:hAnsi="Times New Roman" w:cs="Times New Roman"/>
          <w:sz w:val="24"/>
          <w:szCs w:val="24"/>
        </w:rPr>
        <w:t xml:space="preserve"> </w:t>
      </w:r>
      <w:r w:rsidRPr="00BD6592">
        <w:rPr>
          <w:rFonts w:ascii="Times New Roman" w:hAnsi="Times New Roman" w:cs="Times New Roman"/>
          <w:sz w:val="24"/>
          <w:szCs w:val="24"/>
        </w:rPr>
        <w:t>использования нескольких основных источников, важне</w:t>
      </w:r>
      <w:r w:rsidRPr="00BD6592">
        <w:rPr>
          <w:rFonts w:ascii="Times New Roman" w:hAnsi="Times New Roman" w:cs="Times New Roman"/>
          <w:sz w:val="24"/>
          <w:szCs w:val="24"/>
        </w:rPr>
        <w:t>й</w:t>
      </w:r>
      <w:r w:rsidRPr="00BD6592">
        <w:rPr>
          <w:rFonts w:ascii="Times New Roman" w:hAnsi="Times New Roman" w:cs="Times New Roman"/>
          <w:sz w:val="24"/>
          <w:szCs w:val="24"/>
        </w:rPr>
        <w:t>шими из которых продолжают считаться минеральные синтет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ческие удобрения. Оптимальное решение подбирается исходя из характеристик почвенно-климатических условий, биологич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ских особенностей сельскохозяйственных растений и ресурсн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го обеспечения сельскохозяйственного предприятия. Совреме</w:t>
      </w:r>
      <w:r w:rsidRPr="00BD6592">
        <w:rPr>
          <w:rFonts w:ascii="Times New Roman" w:hAnsi="Times New Roman" w:cs="Times New Roman"/>
          <w:sz w:val="24"/>
          <w:szCs w:val="24"/>
        </w:rPr>
        <w:t>н</w:t>
      </w:r>
      <w:r w:rsidRPr="00BD6592">
        <w:rPr>
          <w:rFonts w:ascii="Times New Roman" w:hAnsi="Times New Roman" w:cs="Times New Roman"/>
          <w:sz w:val="24"/>
          <w:szCs w:val="24"/>
        </w:rPr>
        <w:t>ные хозяйства практически полностью перешли на расчет п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требности растений в элементах питания по внешне хозяйстве</w:t>
      </w:r>
      <w:r w:rsidRPr="00BD6592">
        <w:rPr>
          <w:rFonts w:ascii="Times New Roman" w:hAnsi="Times New Roman" w:cs="Times New Roman"/>
          <w:sz w:val="24"/>
          <w:szCs w:val="24"/>
        </w:rPr>
        <w:t>н</w:t>
      </w:r>
      <w:r w:rsidRPr="00BD6592">
        <w:rPr>
          <w:rFonts w:ascii="Times New Roman" w:hAnsi="Times New Roman" w:cs="Times New Roman"/>
          <w:sz w:val="24"/>
          <w:szCs w:val="24"/>
        </w:rPr>
        <w:t>ному балансу. Классическая  же агрохимическая наука на ра</w:t>
      </w:r>
      <w:r w:rsidRPr="00BD6592">
        <w:rPr>
          <w:rFonts w:ascii="Times New Roman" w:hAnsi="Times New Roman" w:cs="Times New Roman"/>
          <w:sz w:val="24"/>
          <w:szCs w:val="24"/>
        </w:rPr>
        <w:t>н</w:t>
      </w:r>
      <w:r w:rsidRPr="00BD6592">
        <w:rPr>
          <w:rFonts w:ascii="Times New Roman" w:hAnsi="Times New Roman" w:cs="Times New Roman"/>
          <w:sz w:val="24"/>
          <w:szCs w:val="24"/>
        </w:rPr>
        <w:t>ней стадии ее становления призывала пользоваться методом биологического баланса, при котором учитывались все факторы поступления в растения минеральных веществ, включая микр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биологическую фиксацию атмосферного азота и поступление веществ с атмосферными осадками. Промежуточным методом расчета баланса являлся внутрихозяйственный метод, когда в качестве дополнительных источников удобрения рассматрив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лись органические удобрения, производимые самими хозяйс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>вами, ведущими комбинированное сельскохозяйственное прои</w:t>
      </w:r>
      <w:r w:rsidRPr="00BD6592">
        <w:rPr>
          <w:rFonts w:ascii="Times New Roman" w:hAnsi="Times New Roman" w:cs="Times New Roman"/>
          <w:sz w:val="24"/>
          <w:szCs w:val="24"/>
        </w:rPr>
        <w:t>з</w:t>
      </w:r>
      <w:r w:rsidRPr="00BD6592">
        <w:rPr>
          <w:rFonts w:ascii="Times New Roman" w:hAnsi="Times New Roman" w:cs="Times New Roman"/>
          <w:sz w:val="24"/>
          <w:szCs w:val="24"/>
        </w:rPr>
        <w:t>водство – растениеводство и животноводство.</w:t>
      </w:r>
    </w:p>
    <w:p w:rsidR="00445BE3" w:rsidRPr="00BD6592" w:rsidRDefault="00C42B23" w:rsidP="00CF3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hAnsi="Times New Roman" w:cs="Times New Roman"/>
          <w:sz w:val="24"/>
          <w:szCs w:val="24"/>
        </w:rPr>
        <w:t>Если не брать во внимание, что почва является самым сложным веществом, а рассматривать ее с точки зрения субстр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та, в который необходимо внести извне то</w:t>
      </w:r>
      <w:r w:rsidR="00445BE3" w:rsidRPr="00BD6592">
        <w:rPr>
          <w:rFonts w:ascii="Times New Roman" w:hAnsi="Times New Roman" w:cs="Times New Roman"/>
          <w:sz w:val="24"/>
          <w:szCs w:val="24"/>
        </w:rPr>
        <w:t>-</w:t>
      </w:r>
      <w:r w:rsidRPr="00BD6592">
        <w:rPr>
          <w:rFonts w:ascii="Times New Roman" w:hAnsi="Times New Roman" w:cs="Times New Roman"/>
          <w:sz w:val="24"/>
          <w:szCs w:val="24"/>
        </w:rPr>
        <w:t xml:space="preserve"> же количество в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ществ, которое извлечено растениями, то математически счит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ется верным решение осуществлять компенсацию за счет ко</w:t>
      </w:r>
      <w:r w:rsidRPr="00BD6592">
        <w:rPr>
          <w:rFonts w:ascii="Times New Roman" w:hAnsi="Times New Roman" w:cs="Times New Roman"/>
          <w:sz w:val="24"/>
          <w:szCs w:val="24"/>
        </w:rPr>
        <w:t>м</w:t>
      </w:r>
      <w:r w:rsidRPr="00BD6592">
        <w:rPr>
          <w:rFonts w:ascii="Times New Roman" w:hAnsi="Times New Roman" w:cs="Times New Roman"/>
          <w:sz w:val="24"/>
          <w:szCs w:val="24"/>
        </w:rPr>
        <w:t>плексных удобрений. С другой стороны, если рассматривать почву, как сложный живой организм, в котором превращения веществ происходят в процессе активной жизнедеятельности живых существ, в том числе микроорганизмов, и за счет их си</w:t>
      </w:r>
      <w:r w:rsidRPr="00BD6592">
        <w:rPr>
          <w:rFonts w:ascii="Times New Roman" w:hAnsi="Times New Roman" w:cs="Times New Roman"/>
          <w:sz w:val="24"/>
          <w:szCs w:val="24"/>
        </w:rPr>
        <w:t>м</w:t>
      </w:r>
      <w:r w:rsidRPr="00BD6592">
        <w:rPr>
          <w:rFonts w:ascii="Times New Roman" w:hAnsi="Times New Roman" w:cs="Times New Roman"/>
          <w:sz w:val="24"/>
          <w:szCs w:val="24"/>
        </w:rPr>
        <w:t xml:space="preserve">биоза с корневой системой растений, то упрощенный метод внешне хозяйственного баланса может не обеспечить растения в объективном соотношении всеми необходимыми веществами. Известно, что растения наравне с традиционно используемыми  </w:t>
      </w:r>
      <w:r w:rsidRPr="00BD659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D6592">
        <w:rPr>
          <w:rFonts w:ascii="Times New Roman" w:hAnsi="Times New Roman" w:cs="Times New Roman"/>
          <w:sz w:val="24"/>
          <w:szCs w:val="24"/>
        </w:rPr>
        <w:t>,</w:t>
      </w:r>
      <w:r w:rsidRPr="00BD6592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BD6592">
        <w:rPr>
          <w:rFonts w:ascii="Times New Roman" w:hAnsi="Times New Roman" w:cs="Times New Roman"/>
          <w:sz w:val="24"/>
          <w:szCs w:val="24"/>
        </w:rPr>
        <w:t>,</w:t>
      </w:r>
      <w:r w:rsidRPr="00BD6592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BD6592">
        <w:rPr>
          <w:rFonts w:ascii="Times New Roman" w:hAnsi="Times New Roman" w:cs="Times New Roman"/>
          <w:sz w:val="24"/>
          <w:szCs w:val="24"/>
        </w:rPr>
        <w:t xml:space="preserve"> используют большие объемы и других элементов – кал</w:t>
      </w:r>
      <w:r w:rsidRPr="00BD6592">
        <w:rPr>
          <w:rFonts w:ascii="Times New Roman" w:hAnsi="Times New Roman" w:cs="Times New Roman"/>
          <w:sz w:val="24"/>
          <w:szCs w:val="24"/>
        </w:rPr>
        <w:t>ь</w:t>
      </w:r>
      <w:r w:rsidRPr="00BD6592">
        <w:rPr>
          <w:rFonts w:ascii="Times New Roman" w:hAnsi="Times New Roman" w:cs="Times New Roman"/>
          <w:sz w:val="24"/>
          <w:szCs w:val="24"/>
        </w:rPr>
        <w:t>ция, магния, серы, кремния и в меньшей степени – хлора, жел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за, меди, цинка, молибдена, кобальта, бора, марганца и других. Практика показывает, что данные элементы вносятся в почву крайне редко, а объемы их потерь за счет инфильтрации сущ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ственные. В районах Нечерноземья с высокой влажностью по</w:t>
      </w:r>
      <w:r w:rsidRPr="00BD6592">
        <w:rPr>
          <w:rFonts w:ascii="Times New Roman" w:hAnsi="Times New Roman" w:cs="Times New Roman"/>
          <w:sz w:val="24"/>
          <w:szCs w:val="24"/>
        </w:rPr>
        <w:t>ч</w:t>
      </w:r>
      <w:r w:rsidRPr="00BD6592">
        <w:rPr>
          <w:rFonts w:ascii="Times New Roman" w:hAnsi="Times New Roman" w:cs="Times New Roman"/>
          <w:sz w:val="24"/>
          <w:szCs w:val="24"/>
        </w:rPr>
        <w:t>вы объемы миграции некоторых элементов питания за пределы корнеобитаемого слоя могут превышать в</w:t>
      </w:r>
      <w:r w:rsidR="005037C3" w:rsidRPr="00BD6592">
        <w:rPr>
          <w:rFonts w:ascii="Times New Roman" w:hAnsi="Times New Roman" w:cs="Times New Roman"/>
          <w:sz w:val="24"/>
          <w:szCs w:val="24"/>
        </w:rPr>
        <w:t xml:space="preserve"> разы внесение с удо</w:t>
      </w:r>
      <w:r w:rsidR="005037C3" w:rsidRPr="00BD6592">
        <w:rPr>
          <w:rFonts w:ascii="Times New Roman" w:hAnsi="Times New Roman" w:cs="Times New Roman"/>
          <w:sz w:val="24"/>
          <w:szCs w:val="24"/>
        </w:rPr>
        <w:t>б</w:t>
      </w:r>
      <w:r w:rsidR="005037C3" w:rsidRPr="00BD6592">
        <w:rPr>
          <w:rFonts w:ascii="Times New Roman" w:hAnsi="Times New Roman" w:cs="Times New Roman"/>
          <w:sz w:val="24"/>
          <w:szCs w:val="24"/>
        </w:rPr>
        <w:t>рениями [10</w:t>
      </w:r>
      <w:r w:rsidRPr="00BD6592">
        <w:rPr>
          <w:rFonts w:ascii="Times New Roman" w:hAnsi="Times New Roman" w:cs="Times New Roman"/>
          <w:sz w:val="24"/>
          <w:szCs w:val="24"/>
        </w:rPr>
        <w:t>]. По данным Всерос</w:t>
      </w:r>
      <w:r w:rsidR="006F4F9F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ийского научно-исследовательского института кормов им В.Р. Вильямса, мигр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ция кальция за год может достигать 400-500 кг. Из приведенного следует, что те элементы питания растений, выносимых с ур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жаем, поступают из источников, которым в современном инте</w:t>
      </w:r>
      <w:r w:rsidRPr="00BD6592">
        <w:rPr>
          <w:rFonts w:ascii="Times New Roman" w:hAnsi="Times New Roman" w:cs="Times New Roman"/>
          <w:sz w:val="24"/>
          <w:szCs w:val="24"/>
        </w:rPr>
        <w:t>н</w:t>
      </w:r>
      <w:r w:rsidRPr="00BD6592">
        <w:rPr>
          <w:rFonts w:ascii="Times New Roman" w:hAnsi="Times New Roman" w:cs="Times New Roman"/>
          <w:sz w:val="24"/>
          <w:szCs w:val="24"/>
        </w:rPr>
        <w:t>сивном хозяйстве уделяется недостаточно внимания. Такими источниками служат, в первую очередь, валовые запасы мин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ральных веществ, которые находятся в сложных соединениях в структуре почвенно-поглощающего комплекса. Например, доля подвижных соединений фосфора, которые берутся в расчет при оценке обеспеченности почвы, составляет в среднем 2-3% от всего содержания фосфатов. Расчет проводится в пахотном слое – 25 см. Вторым источником является подстилающая горная п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рода, элементы из которой расщепляются корневыми выдел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ниями и поступают в наземную часть растений, при этом оста</w:t>
      </w:r>
      <w:r w:rsidRPr="00BD6592">
        <w:rPr>
          <w:rFonts w:ascii="Times New Roman" w:hAnsi="Times New Roman" w:cs="Times New Roman"/>
          <w:sz w:val="24"/>
          <w:szCs w:val="24"/>
        </w:rPr>
        <w:t>в</w:t>
      </w:r>
      <w:r w:rsidRPr="00BD6592">
        <w:rPr>
          <w:rFonts w:ascii="Times New Roman" w:hAnsi="Times New Roman" w:cs="Times New Roman"/>
          <w:sz w:val="24"/>
          <w:szCs w:val="24"/>
        </w:rPr>
        <w:t>ляя значительное количество в пахотном слое после отмирания корней. Данный процесс называется биологической аккумул</w:t>
      </w:r>
      <w:r w:rsidRPr="00BD6592">
        <w:rPr>
          <w:rFonts w:ascii="Times New Roman" w:hAnsi="Times New Roman" w:cs="Times New Roman"/>
          <w:sz w:val="24"/>
          <w:szCs w:val="24"/>
        </w:rPr>
        <w:t>я</w:t>
      </w:r>
      <w:r w:rsidRPr="00BD6592">
        <w:rPr>
          <w:rFonts w:ascii="Times New Roman" w:hAnsi="Times New Roman" w:cs="Times New Roman"/>
          <w:sz w:val="24"/>
          <w:szCs w:val="24"/>
        </w:rPr>
        <w:t>цией элементов питания. Третий источник имеет отношение к важнейшему элементу питания – азоту. В процессе симбиотич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ской и не</w:t>
      </w:r>
      <w:r w:rsidR="006F4F9F">
        <w:rPr>
          <w:rFonts w:ascii="Times New Roman" w:hAnsi="Times New Roman" w:cs="Times New Roman"/>
          <w:sz w:val="24"/>
          <w:szCs w:val="24"/>
        </w:rPr>
        <w:t xml:space="preserve"> </w:t>
      </w:r>
      <w:r w:rsidRPr="00BD6592">
        <w:rPr>
          <w:rFonts w:ascii="Times New Roman" w:hAnsi="Times New Roman" w:cs="Times New Roman"/>
          <w:sz w:val="24"/>
          <w:szCs w:val="24"/>
        </w:rPr>
        <w:t>симбиотической фиксации атмосферного азота при условии создания необходимых кондиций растение может быть обеспечено биологическим азотом до 90%.</w:t>
      </w:r>
      <w:r w:rsidR="00445BE3" w:rsidRPr="00BD6592">
        <w:rPr>
          <w:rFonts w:ascii="Times New Roman" w:hAnsi="Times New Roman" w:cs="Times New Roman"/>
          <w:sz w:val="24"/>
          <w:szCs w:val="24"/>
        </w:rPr>
        <w:t xml:space="preserve"> В табл. 3 дано с</w:t>
      </w:r>
      <w:r w:rsidR="00445BE3" w:rsidRPr="00BD6592">
        <w:rPr>
          <w:rFonts w:ascii="Times New Roman" w:hAnsi="Times New Roman" w:cs="Times New Roman"/>
          <w:sz w:val="24"/>
          <w:szCs w:val="24"/>
        </w:rPr>
        <w:t>о</w:t>
      </w:r>
      <w:r w:rsidR="00445BE3" w:rsidRPr="00BD6592">
        <w:rPr>
          <w:rFonts w:ascii="Times New Roman" w:hAnsi="Times New Roman" w:cs="Times New Roman"/>
          <w:sz w:val="24"/>
          <w:szCs w:val="24"/>
        </w:rPr>
        <w:t xml:space="preserve">держание </w:t>
      </w:r>
      <w:r w:rsidR="00445BE3"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 макроэлементов в почве околокорневой зоны кукурузы.</w:t>
      </w:r>
    </w:p>
    <w:p w:rsidR="006F4F9F" w:rsidRDefault="006F4F9F" w:rsidP="00CF36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2B23" w:rsidRPr="00BD6592" w:rsidRDefault="00445BE3" w:rsidP="00CF36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hAnsi="Times New Roman" w:cs="Times New Roman"/>
          <w:sz w:val="24"/>
          <w:szCs w:val="24"/>
        </w:rPr>
        <w:t>Таблица 3</w:t>
      </w:r>
      <w:r w:rsidR="00CF36B0">
        <w:rPr>
          <w:rFonts w:ascii="Times New Roman" w:hAnsi="Times New Roman" w:cs="Times New Roman"/>
          <w:sz w:val="24"/>
          <w:szCs w:val="24"/>
        </w:rPr>
        <w:t xml:space="preserve">. </w:t>
      </w:r>
      <w:r w:rsidR="00C42B23"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подвижных форм макроэлементов в почве околокорневой зоны кукурузы.</w:t>
      </w:r>
    </w:p>
    <w:tbl>
      <w:tblPr>
        <w:tblStyle w:val="a6"/>
        <w:tblW w:w="0" w:type="auto"/>
        <w:tblLook w:val="04A0"/>
      </w:tblPr>
      <w:tblGrid>
        <w:gridCol w:w="1446"/>
        <w:gridCol w:w="805"/>
        <w:gridCol w:w="991"/>
        <w:gridCol w:w="691"/>
        <w:gridCol w:w="691"/>
        <w:gridCol w:w="691"/>
        <w:gridCol w:w="795"/>
        <w:gridCol w:w="795"/>
      </w:tblGrid>
      <w:tr w:rsidR="00C42B23" w:rsidRPr="00BD6592" w:rsidTr="00C42B23"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удобрения</w:t>
            </w:r>
          </w:p>
        </w:tc>
        <w:tc>
          <w:tcPr>
            <w:tcW w:w="1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общ,</w:t>
            </w:r>
          </w:p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минер,</w:t>
            </w:r>
          </w:p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мг/кг</w:t>
            </w:r>
          </w:p>
        </w:tc>
        <w:tc>
          <w:tcPr>
            <w:tcW w:w="1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мг/кг</w:t>
            </w:r>
          </w:p>
        </w:tc>
        <w:tc>
          <w:tcPr>
            <w:tcW w:w="1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</w:t>
            </w: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мг/кг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мг/кг</w:t>
            </w: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</w:p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мг/экв в100г.</w:t>
            </w:r>
          </w:p>
        </w:tc>
        <w:tc>
          <w:tcPr>
            <w:tcW w:w="10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</w:p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мг/экв в100г.</w:t>
            </w:r>
          </w:p>
        </w:tc>
      </w:tr>
      <w:tr w:rsidR="00C42B23" w:rsidRPr="00BD6592" w:rsidTr="00C42B23"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Минерал</w:t>
            </w: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1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49,2</w:t>
            </w:r>
          </w:p>
        </w:tc>
        <w:tc>
          <w:tcPr>
            <w:tcW w:w="1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17,25</w:t>
            </w:r>
          </w:p>
        </w:tc>
        <w:tc>
          <w:tcPr>
            <w:tcW w:w="10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C42B23" w:rsidRPr="00BD6592" w:rsidTr="00C42B23"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Органо-минерал</w:t>
            </w: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1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106,8</w:t>
            </w:r>
          </w:p>
        </w:tc>
        <w:tc>
          <w:tcPr>
            <w:tcW w:w="1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0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</w:tbl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b/>
          <w:i/>
          <w:sz w:val="24"/>
          <w:szCs w:val="24"/>
        </w:rPr>
        <w:t>Азот.</w:t>
      </w:r>
      <w:r w:rsidRPr="00BD6592">
        <w:rPr>
          <w:rFonts w:ascii="Times New Roman" w:hAnsi="Times New Roman" w:cs="Times New Roman"/>
          <w:sz w:val="24"/>
          <w:szCs w:val="24"/>
        </w:rPr>
        <w:t xml:space="preserve"> Среди элементов минерального питания азоту принадлежит особое место. Он входит в состав белковых в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ществ, образующих основу протоплазмы клетки и входящих в состав всех ферментов. Без азота нет белка, а без белка нет жи</w:t>
      </w:r>
      <w:r w:rsidRPr="00BD6592">
        <w:rPr>
          <w:rFonts w:ascii="Times New Roman" w:hAnsi="Times New Roman" w:cs="Times New Roman"/>
          <w:sz w:val="24"/>
          <w:szCs w:val="24"/>
        </w:rPr>
        <w:t>з</w:t>
      </w:r>
      <w:r w:rsidRPr="00BD6592">
        <w:rPr>
          <w:rFonts w:ascii="Times New Roman" w:hAnsi="Times New Roman" w:cs="Times New Roman"/>
          <w:sz w:val="24"/>
          <w:szCs w:val="24"/>
        </w:rPr>
        <w:t>ни. Азот входит в состав хлорофилла и является основой всех жизненных процессов. Растениям требуется довольно много азота. Общее его содержание в растении колеблется в пределах от 1% до 5% на сухое вещество.</w:t>
      </w:r>
    </w:p>
    <w:p w:rsidR="00C42B23" w:rsidRPr="00BD6592" w:rsidRDefault="00C42B23" w:rsidP="00BD6592">
      <w:pPr>
        <w:pStyle w:val="a5"/>
        <w:spacing w:before="0" w:beforeAutospacing="0" w:after="0" w:afterAutospacing="0"/>
        <w:ind w:firstLine="709"/>
        <w:jc w:val="both"/>
      </w:pPr>
      <w:r w:rsidRPr="00BD6592">
        <w:t>Азот в растениях очень подвижен и способен быстро п</w:t>
      </w:r>
      <w:r w:rsidRPr="00BD6592">
        <w:t>е</w:t>
      </w:r>
      <w:r w:rsidRPr="00BD6592">
        <w:t>ремещаться в то место где в его присутствии возникает необх</w:t>
      </w:r>
      <w:r w:rsidRPr="00BD6592">
        <w:t>о</w:t>
      </w:r>
      <w:r w:rsidRPr="00BD6592">
        <w:t>димость. Как правило, это верхние части растений, где происх</w:t>
      </w:r>
      <w:r w:rsidRPr="00BD6592">
        <w:t>о</w:t>
      </w:r>
      <w:r w:rsidRPr="00BD6592">
        <w:t>дит наиболее интенсивный рост. Визуально это перемещение можно наблюдать при недостаточном снабжении растения аз</w:t>
      </w:r>
      <w:r w:rsidRPr="00BD6592">
        <w:t>о</w:t>
      </w:r>
      <w:r w:rsidRPr="00BD6592">
        <w:t>том, при котором нижние самые старые листья начинают ра</w:t>
      </w:r>
      <w:r w:rsidRPr="00BD6592">
        <w:t>в</w:t>
      </w:r>
      <w:r w:rsidRPr="00BD6592">
        <w:t>номерно окрашиваться в жёлтый цвет, а впоследствии отмир</w:t>
      </w:r>
      <w:r w:rsidRPr="00BD6592">
        <w:t>а</w:t>
      </w:r>
      <w:r w:rsidRPr="00BD6592">
        <w:t xml:space="preserve">ют, что и свидетельствует о перемещении из них азота в верхние части растения.   </w:t>
      </w:r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содержание азота свидетельствует о потенциал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плодородии почвы и возможности на протяжении вегетац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онного периода обеспечивать растения этим элементом. Анализ данных табл. 5показывает различия во влиянии разных систем удобрения на этот показатель. Органо-минеральные</w:t>
      </w:r>
      <w:r w:rsidR="009E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гранулир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ванные удобрения, обогащенные азотфиксирующими бактери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ми, способствуют увеличению концентрации общего фосфора по сравнению с минеральной системой на 18,2%. Это знач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тельная цифра, которая в абсолютных величинах при глубине пахотного слоя 25 см и плотности почвы 1,3 т/м</w:t>
      </w:r>
      <w:r w:rsidRPr="00BD659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 1300 кг. Вместе с органическими удобрениями в почву с 200 кг поступило всего 9 кг азота, в то время как в первом варианте с применением нитроаммофоски на 1 га в почву было внесено 32 кг. Соответственно, увеличение содержания общего азота не в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звано незначительным количеством азота, а связано с опосред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ванным влиянием био-органического комплекса на создание у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ловий для оптимизации азотфиксирующей деятельности по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венных микроорганизмов в почве. Как известно органическое вещество, которым богаты отходы птицеводства являются эне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гетическим материалом для развития почвенной микрофлоры. Существенная эффективность также связана и с поступлением в почву полезных микроорганизмов, которыми обработаны гран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лы, предварительно прошедших термическую обработку. </w:t>
      </w:r>
      <w:r w:rsidRPr="00BD6592">
        <w:rPr>
          <w:rFonts w:ascii="Times New Roman" w:hAnsi="Times New Roman" w:cs="Times New Roman"/>
          <w:sz w:val="24"/>
          <w:szCs w:val="24"/>
        </w:rPr>
        <w:t>Прием обогащения гранул и соответственно почвы важная операция, так как опыт показывает, что интенсивность разложения орг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 xml:space="preserve">нических веществ, стерилизованных удобрений в 56 раз ниже, чем обогащенного комплексом микроорганизмов </w:t>
      </w:r>
      <w:r w:rsidR="005037C3" w:rsidRPr="00BD6592">
        <w:rPr>
          <w:rFonts w:ascii="Times New Roman" w:hAnsi="Times New Roman" w:cs="Times New Roman"/>
          <w:sz w:val="24"/>
          <w:szCs w:val="24"/>
        </w:rPr>
        <w:t>[11</w:t>
      </w:r>
      <w:r w:rsidRPr="00BD6592">
        <w:rPr>
          <w:rFonts w:ascii="Times New Roman" w:hAnsi="Times New Roman" w:cs="Times New Roman"/>
          <w:sz w:val="24"/>
          <w:szCs w:val="24"/>
        </w:rPr>
        <w:t>].</w:t>
      </w:r>
    </w:p>
    <w:p w:rsidR="00C42B23" w:rsidRPr="00BD6592" w:rsidRDefault="00C42B23" w:rsidP="00BD6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ab/>
        <w:t>Содержание минерального азота в почве под влиянием органического компонента удобрения также существенно ра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тет. Его содержание во втором варианте превышает содержание минерального азота почвы первого варианта (минеральная си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тема удобрения) в 2,2 раза. В абсолютных величинах в пахотном слое она может достигать 187,2 кг на гектар. Также как и в сл</w:t>
      </w:r>
      <w:r w:rsidRPr="00BD6592">
        <w:rPr>
          <w:rFonts w:ascii="Times New Roman" w:hAnsi="Times New Roman" w:cs="Times New Roman"/>
          <w:sz w:val="24"/>
          <w:szCs w:val="24"/>
        </w:rPr>
        <w:t>у</w:t>
      </w:r>
      <w:r w:rsidRPr="00BD6592">
        <w:rPr>
          <w:rFonts w:ascii="Times New Roman" w:hAnsi="Times New Roman" w:cs="Times New Roman"/>
          <w:sz w:val="24"/>
          <w:szCs w:val="24"/>
        </w:rPr>
        <w:t>чае с содержанием общего азота такое преимущество нами св</w:t>
      </w:r>
      <w:r w:rsidRPr="00BD6592">
        <w:rPr>
          <w:rFonts w:ascii="Times New Roman" w:hAnsi="Times New Roman" w:cs="Times New Roman"/>
          <w:sz w:val="24"/>
          <w:szCs w:val="24"/>
        </w:rPr>
        <w:t>я</w:t>
      </w:r>
      <w:r w:rsidRPr="00BD6592">
        <w:rPr>
          <w:rFonts w:ascii="Times New Roman" w:hAnsi="Times New Roman" w:cs="Times New Roman"/>
          <w:sz w:val="24"/>
          <w:szCs w:val="24"/>
        </w:rPr>
        <w:t>зывается с активацией микроорганизмов, принимающих участие в трансформации органических соединений азота в минерал</w:t>
      </w:r>
      <w:r w:rsidRPr="00BD6592">
        <w:rPr>
          <w:rFonts w:ascii="Times New Roman" w:hAnsi="Times New Roman" w:cs="Times New Roman"/>
          <w:sz w:val="24"/>
          <w:szCs w:val="24"/>
        </w:rPr>
        <w:t>ь</w:t>
      </w:r>
      <w:r w:rsidRPr="00BD6592">
        <w:rPr>
          <w:rFonts w:ascii="Times New Roman" w:hAnsi="Times New Roman" w:cs="Times New Roman"/>
          <w:sz w:val="24"/>
          <w:szCs w:val="24"/>
        </w:rPr>
        <w:t>ные. К этим организмам относятся ам</w:t>
      </w:r>
      <w:r w:rsidR="007E5843" w:rsidRPr="00BD6592">
        <w:rPr>
          <w:rFonts w:ascii="Times New Roman" w:hAnsi="Times New Roman" w:cs="Times New Roman"/>
          <w:sz w:val="24"/>
          <w:szCs w:val="24"/>
        </w:rPr>
        <w:t>м</w:t>
      </w:r>
      <w:r w:rsidRPr="00BD6592">
        <w:rPr>
          <w:rFonts w:ascii="Times New Roman" w:hAnsi="Times New Roman" w:cs="Times New Roman"/>
          <w:sz w:val="24"/>
          <w:szCs w:val="24"/>
        </w:rPr>
        <w:t>онифицирующие и ни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>рифицирующие микроорганизмы.</w:t>
      </w:r>
    </w:p>
    <w:p w:rsidR="00C42B23" w:rsidRPr="00BD6592" w:rsidRDefault="00C42B23" w:rsidP="00BD6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ab/>
        <w:t>Растения кукурузы проявляют высокие требования к обеспеченности почвы доступными формами элементов пит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ния. На формирование 1 тонны зерна растения кукурузы п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требляют до 30 кг азота. В ранний период вегетации при недо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татке азота замедляется рост растений и образование хлорофи</w:t>
      </w:r>
      <w:r w:rsidRPr="00BD6592">
        <w:rPr>
          <w:rFonts w:ascii="Times New Roman" w:hAnsi="Times New Roman" w:cs="Times New Roman"/>
          <w:sz w:val="24"/>
          <w:szCs w:val="24"/>
        </w:rPr>
        <w:t>л</w:t>
      </w:r>
      <w:r w:rsidRPr="00BD6592">
        <w:rPr>
          <w:rFonts w:ascii="Times New Roman" w:hAnsi="Times New Roman" w:cs="Times New Roman"/>
          <w:sz w:val="24"/>
          <w:szCs w:val="24"/>
        </w:rPr>
        <w:t>ла, снижается эффективность фотосинтеза и белкового обмена. При азотном голодании происходит пожелтение листьев, пре</w:t>
      </w:r>
      <w:r w:rsidRPr="00BD6592">
        <w:rPr>
          <w:rFonts w:ascii="Times New Roman" w:hAnsi="Times New Roman" w:cs="Times New Roman"/>
          <w:sz w:val="24"/>
          <w:szCs w:val="24"/>
        </w:rPr>
        <w:t>ж</w:t>
      </w:r>
      <w:r w:rsidRPr="00BD6592">
        <w:rPr>
          <w:rFonts w:ascii="Times New Roman" w:hAnsi="Times New Roman" w:cs="Times New Roman"/>
          <w:sz w:val="24"/>
          <w:szCs w:val="24"/>
        </w:rPr>
        <w:t>девременное их отмирание, что отрицательно сказывается на продуктивности растений и качестве зерна. В связи с этим ви</w:t>
      </w:r>
      <w:r w:rsidRPr="00BD6592">
        <w:rPr>
          <w:rFonts w:ascii="Times New Roman" w:hAnsi="Times New Roman" w:cs="Times New Roman"/>
          <w:sz w:val="24"/>
          <w:szCs w:val="24"/>
        </w:rPr>
        <w:t>д</w:t>
      </w:r>
      <w:r w:rsidRPr="00BD6592">
        <w:rPr>
          <w:rFonts w:ascii="Times New Roman" w:hAnsi="Times New Roman" w:cs="Times New Roman"/>
          <w:sz w:val="24"/>
          <w:szCs w:val="24"/>
        </w:rPr>
        <w:t>но, что предложенная система удобрения по варианту 2 спосо</w:t>
      </w:r>
      <w:r w:rsidRPr="00BD6592">
        <w:rPr>
          <w:rFonts w:ascii="Times New Roman" w:hAnsi="Times New Roman" w:cs="Times New Roman"/>
          <w:sz w:val="24"/>
          <w:szCs w:val="24"/>
        </w:rPr>
        <w:t>б</w:t>
      </w:r>
      <w:r w:rsidRPr="00BD6592">
        <w:rPr>
          <w:rFonts w:ascii="Times New Roman" w:hAnsi="Times New Roman" w:cs="Times New Roman"/>
          <w:sz w:val="24"/>
          <w:szCs w:val="24"/>
        </w:rPr>
        <w:t xml:space="preserve">на обеспечить растения азотом лучше, чем в варианте </w:t>
      </w:r>
      <w:r w:rsidR="00445BE3" w:rsidRPr="00BD6592">
        <w:rPr>
          <w:rFonts w:ascii="Times New Roman" w:hAnsi="Times New Roman" w:cs="Times New Roman"/>
          <w:sz w:val="24"/>
          <w:szCs w:val="24"/>
        </w:rPr>
        <w:t>1. Виз</w:t>
      </w:r>
      <w:r w:rsidR="00445BE3" w:rsidRPr="00BD6592">
        <w:rPr>
          <w:rFonts w:ascii="Times New Roman" w:hAnsi="Times New Roman" w:cs="Times New Roman"/>
          <w:sz w:val="24"/>
          <w:szCs w:val="24"/>
        </w:rPr>
        <w:t>у</w:t>
      </w:r>
      <w:r w:rsidR="00445BE3" w:rsidRPr="00BD6592">
        <w:rPr>
          <w:rFonts w:ascii="Times New Roman" w:hAnsi="Times New Roman" w:cs="Times New Roman"/>
          <w:sz w:val="24"/>
          <w:szCs w:val="24"/>
        </w:rPr>
        <w:t>альная диагностика (рис.1</w:t>
      </w:r>
      <w:r w:rsidRPr="00BD6592">
        <w:rPr>
          <w:rFonts w:ascii="Times New Roman" w:hAnsi="Times New Roman" w:cs="Times New Roman"/>
          <w:sz w:val="24"/>
          <w:szCs w:val="24"/>
        </w:rPr>
        <w:t>) показывает более насыщенный зел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ный цвет листьев и большую вегетативную массу, что говорит об оптимальном азотном питании. Ряды слева - вариант 1, ряды справа – вариант 2.</w:t>
      </w:r>
    </w:p>
    <w:p w:rsidR="00C42B23" w:rsidRPr="00BD6592" w:rsidRDefault="00C42B23" w:rsidP="00CF36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7330" cy="2032027"/>
            <wp:effectExtent l="19050" t="0" r="0" b="0"/>
            <wp:docPr id="3" name="Рисунок 3" descr="IMG_20160628_18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_20160628_1811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86" cy="203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B23" w:rsidRPr="00BD6592" w:rsidRDefault="00445BE3" w:rsidP="00BD6592">
      <w:pPr>
        <w:pStyle w:val="a5"/>
        <w:spacing w:before="0" w:beforeAutospacing="0" w:after="0" w:afterAutospacing="0"/>
        <w:ind w:firstLine="709"/>
        <w:jc w:val="both"/>
      </w:pPr>
      <w:r w:rsidRPr="00BD6592">
        <w:t>Рис.1</w:t>
      </w:r>
      <w:r w:rsidR="00C42B23" w:rsidRPr="00BD6592">
        <w:t>. Визуальные различия растений кукурузы в завис</w:t>
      </w:r>
      <w:r w:rsidR="00C42B23" w:rsidRPr="00BD6592">
        <w:t>и</w:t>
      </w:r>
      <w:r w:rsidR="00C42B23" w:rsidRPr="00BD6592">
        <w:t>мости от системы удобрения.</w:t>
      </w:r>
    </w:p>
    <w:p w:rsidR="006F4F9F" w:rsidRDefault="006F4F9F" w:rsidP="00BD6592">
      <w:pPr>
        <w:pStyle w:val="a5"/>
        <w:spacing w:before="0" w:beforeAutospacing="0" w:after="0" w:afterAutospacing="0"/>
        <w:ind w:firstLine="709"/>
        <w:jc w:val="both"/>
      </w:pPr>
    </w:p>
    <w:p w:rsidR="00C42B23" w:rsidRPr="00BD6592" w:rsidRDefault="00C42B23" w:rsidP="00BD6592">
      <w:pPr>
        <w:pStyle w:val="a5"/>
        <w:spacing w:before="0" w:beforeAutospacing="0" w:after="0" w:afterAutospacing="0"/>
        <w:ind w:firstLine="709"/>
        <w:jc w:val="both"/>
      </w:pPr>
      <w:r w:rsidRPr="00BD6592">
        <w:t>Диагностика растительных образцов в лаборатории ФГБОУ ВПО «Ставропольский государственный аграрный ун</w:t>
      </w:r>
      <w:r w:rsidRPr="00BD6592">
        <w:t>и</w:t>
      </w:r>
      <w:r w:rsidRPr="00BD6592">
        <w:t>верситет» на содержание азота в них показала зависимость обеспечения растений азотом от количества его в почве. Доля азота в листьях кукурузы, подкормленной минеральным удо</w:t>
      </w:r>
      <w:r w:rsidRPr="00BD6592">
        <w:t>б</w:t>
      </w:r>
      <w:r w:rsidRPr="00BD6592">
        <w:t xml:space="preserve">рением нитроаммофоской,  составляла 1,17%. Этот показатель оказался в 2,4 ниже, чем в варианте, где растения удобрялись био-органо-минеральным комплексом. Доля азота в листьях второго варианта опыта достигала 2,75%. </w:t>
      </w:r>
    </w:p>
    <w:p w:rsidR="00C42B23" w:rsidRPr="00BD6592" w:rsidRDefault="00C42B23" w:rsidP="00BD6592">
      <w:pPr>
        <w:pStyle w:val="a5"/>
        <w:spacing w:before="0" w:beforeAutospacing="0" w:after="0" w:afterAutospacing="0"/>
        <w:ind w:firstLine="567"/>
        <w:jc w:val="both"/>
      </w:pPr>
      <w:r w:rsidRPr="00BD6592">
        <w:rPr>
          <w:b/>
          <w:i/>
        </w:rPr>
        <w:t>Фосфор,</w:t>
      </w:r>
      <w:r w:rsidRPr="00BD6592">
        <w:t xml:space="preserve"> как и азот необходим для роста всех частей ра</w:t>
      </w:r>
      <w:r w:rsidRPr="00BD6592">
        <w:t>с</w:t>
      </w:r>
      <w:r w:rsidRPr="00BD6592">
        <w:t>тения. Он входит в состав хромосом, находящихся в ядрах кл</w:t>
      </w:r>
      <w:r w:rsidRPr="00BD6592">
        <w:t>е</w:t>
      </w:r>
      <w:r w:rsidRPr="00BD6592">
        <w:t>ток. Именно хромосомы ответственны за деление клеток, их рост и передачу наследственности. Протекание процессов фот</w:t>
      </w:r>
      <w:r w:rsidRPr="00BD6592">
        <w:t>о</w:t>
      </w:r>
      <w:r w:rsidRPr="00BD6592">
        <w:t>синтеза также невозможно без присутствия фосфора, он необх</w:t>
      </w:r>
      <w:r w:rsidRPr="00BD6592">
        <w:t>о</w:t>
      </w:r>
      <w:r w:rsidRPr="00BD6592">
        <w:t>дим для связывания воедино элементов и частей сложного цел</w:t>
      </w:r>
      <w:r w:rsidRPr="00BD6592">
        <w:t>о</w:t>
      </w:r>
      <w:r w:rsidRPr="00BD6592">
        <w:t>го, для расщепления углеводов и переноса энергии в растении. Фосфор способствует прорастанию семени, стимулирует фо</w:t>
      </w:r>
      <w:r w:rsidRPr="00BD6592">
        <w:t>р</w:t>
      </w:r>
      <w:r w:rsidRPr="00BD6592">
        <w:t>мирование корня и рост растения на ранних стадиях развития. Недостаток фосфора в период развития растений не компенс</w:t>
      </w:r>
      <w:r w:rsidRPr="00BD6592">
        <w:t>и</w:t>
      </w:r>
      <w:r w:rsidRPr="00BD6592">
        <w:t>руется усиленным фосфорным питанием в дальнейшем. Это г</w:t>
      </w:r>
      <w:r w:rsidRPr="00BD6592">
        <w:t>о</w:t>
      </w:r>
      <w:r w:rsidRPr="00BD6592">
        <w:t>ворит о необходимости контроля поступления фосфора в н</w:t>
      </w:r>
      <w:r w:rsidRPr="00BD6592">
        <w:t>а</w:t>
      </w:r>
      <w:r w:rsidRPr="00BD6592">
        <w:t xml:space="preserve">чальные стадии развития растений. 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содержания фосфора в растениях колеблется в пр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делах 0,3-2,0%. </w:t>
      </w:r>
      <w:r w:rsidRPr="00BD6592">
        <w:rPr>
          <w:rFonts w:ascii="Times New Roman" w:hAnsi="Times New Roman" w:cs="Times New Roman"/>
          <w:sz w:val="24"/>
          <w:szCs w:val="24"/>
        </w:rPr>
        <w:t>Хорошее обеспечение растений фосфором при оптимальном соотношении его с азотом, калием и кальцием ок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зывает влияние не только на размер урожая, но и на его качес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>во. Способствует, например, накоплению сахара в корнях саха</w:t>
      </w:r>
      <w:r w:rsidRPr="00BD6592">
        <w:rPr>
          <w:rFonts w:ascii="Times New Roman" w:hAnsi="Times New Roman" w:cs="Times New Roman"/>
          <w:sz w:val="24"/>
          <w:szCs w:val="24"/>
        </w:rPr>
        <w:t>р</w:t>
      </w:r>
      <w:r w:rsidRPr="00BD6592">
        <w:rPr>
          <w:rFonts w:ascii="Times New Roman" w:hAnsi="Times New Roman" w:cs="Times New Roman"/>
          <w:sz w:val="24"/>
          <w:szCs w:val="24"/>
        </w:rPr>
        <w:t xml:space="preserve">ной свеклы, крахмала в клубнях картофеля и жира в семенах подсолнечника. </w:t>
      </w:r>
    </w:p>
    <w:p w:rsidR="00C42B23" w:rsidRPr="00BD6592" w:rsidRDefault="00C42B23" w:rsidP="00BD6592">
      <w:pPr>
        <w:pStyle w:val="a5"/>
        <w:spacing w:before="0" w:beforeAutospacing="0" w:after="0" w:afterAutospacing="0"/>
        <w:ind w:firstLine="709"/>
        <w:jc w:val="both"/>
      </w:pPr>
      <w:r w:rsidRPr="00BD6592">
        <w:t>Результаты эксперимента свидетельствуют о полож</w:t>
      </w:r>
      <w:r w:rsidRPr="00BD6592">
        <w:t>и</w:t>
      </w:r>
      <w:r w:rsidRPr="00BD6592">
        <w:t>тельном влиянии комплексной системы удобрения (вариант 2) на поступление фосфора в растения. Примечательным фактом является то, что в самой почве подвижность фосфора во втором варианте была ниже на 4%. Его количество составляло 48 мг/кг почвы, в то время как в минеральной системе питания количес</w:t>
      </w:r>
      <w:r w:rsidRPr="00BD6592">
        <w:t>т</w:t>
      </w:r>
      <w:r w:rsidRPr="00BD6592">
        <w:t xml:space="preserve">во подвижного фосфора достигало 50 мг/кг, что характеризуется высокой </w:t>
      </w:r>
      <w:r w:rsidR="00445BE3" w:rsidRPr="00BD6592">
        <w:t>степенью обеспеченности (табл. 3</w:t>
      </w:r>
      <w:r w:rsidRPr="00BD6592">
        <w:t>). Сравнивая соде</w:t>
      </w:r>
      <w:r w:rsidRPr="00BD6592">
        <w:t>р</w:t>
      </w:r>
      <w:r w:rsidRPr="00BD6592">
        <w:t>жание фосфора в почве и в растениях, мы не наблюдаем прямой зависимости между показателями. Так в варианте 1, где доля подвижного фосфора в почве была хотя и незначительно, но выше, в растениях оказалось 0,49%. В растениях варианта 2 д</w:t>
      </w:r>
      <w:r w:rsidRPr="00BD6592">
        <w:t>о</w:t>
      </w:r>
      <w:r w:rsidRPr="00BD6592">
        <w:t xml:space="preserve">ля фосфора в растениях составляла 0,59%, что на 20% больше. </w:t>
      </w:r>
    </w:p>
    <w:p w:rsidR="00C42B23" w:rsidRPr="00BD6592" w:rsidRDefault="00C42B23" w:rsidP="00BD6592">
      <w:pPr>
        <w:pStyle w:val="a5"/>
        <w:spacing w:before="0" w:beforeAutospacing="0" w:after="0" w:afterAutospacing="0"/>
        <w:ind w:firstLine="709"/>
        <w:jc w:val="both"/>
      </w:pPr>
      <w:r w:rsidRPr="00BD6592">
        <w:t>Данный факт подтверждает утверждение важности сб</w:t>
      </w:r>
      <w:r w:rsidRPr="00BD6592">
        <w:t>а</w:t>
      </w:r>
      <w:r w:rsidRPr="00BD6592">
        <w:t>лансированности питания растений, в данном случае азотно-фосфорного режима.</w:t>
      </w:r>
    </w:p>
    <w:p w:rsidR="00C42B23" w:rsidRPr="00BD6592" w:rsidRDefault="00C42B23" w:rsidP="00BD6592">
      <w:pPr>
        <w:pStyle w:val="a5"/>
        <w:spacing w:before="0" w:beforeAutospacing="0" w:after="0" w:afterAutospacing="0"/>
        <w:ind w:firstLine="567"/>
        <w:jc w:val="both"/>
      </w:pPr>
      <w:r w:rsidRPr="00BD6592">
        <w:rPr>
          <w:b/>
          <w:i/>
        </w:rPr>
        <w:t>Калий</w:t>
      </w:r>
      <w:r w:rsidR="00CF36B0">
        <w:rPr>
          <w:b/>
          <w:i/>
        </w:rPr>
        <w:t xml:space="preserve">, </w:t>
      </w:r>
      <w:r w:rsidRPr="00BD6592">
        <w:t>также как и азот требуется растениям непрерывно и в больших количествах. Потребность в калии возрастает пр</w:t>
      </w:r>
      <w:r w:rsidRPr="00BD6592">
        <w:t>о</w:t>
      </w:r>
      <w:r w:rsidRPr="00BD6592">
        <w:t>порционально росту культуры, поэтому снабжение этим элеме</w:t>
      </w:r>
      <w:r w:rsidRPr="00BD6592">
        <w:t>н</w:t>
      </w:r>
      <w:r w:rsidRPr="00BD6592">
        <w:t>том должно быть обильным в период наиболее интенсивного роста. Калий не входит в состав органических веществ, но игр</w:t>
      </w:r>
      <w:r w:rsidRPr="00BD6592">
        <w:t>а</w:t>
      </w:r>
      <w:r w:rsidRPr="00BD6592">
        <w:t>ет важную роль в их образовании. Калий, не являясь составным компонентом белков и других органических соединений, отв</w:t>
      </w:r>
      <w:r w:rsidRPr="00BD6592">
        <w:t>е</w:t>
      </w:r>
      <w:r w:rsidRPr="00BD6592">
        <w:t>чает за процессы, в результате которых они формируются. О</w:t>
      </w:r>
      <w:r w:rsidRPr="00BD6592">
        <w:t>б</w:t>
      </w:r>
      <w:r w:rsidRPr="00BD6592">
        <w:t>разование сахаров и крахмала, а также их перемещение из одних частей растений в другие, деление и рост клеток, синтез белков происходят в присутствии калия.</w:t>
      </w:r>
    </w:p>
    <w:p w:rsidR="00C42B23" w:rsidRPr="00BD6592" w:rsidRDefault="00C42B23" w:rsidP="00BD6592">
      <w:pPr>
        <w:pStyle w:val="a5"/>
        <w:spacing w:before="0" w:beforeAutospacing="0" w:after="0" w:afterAutospacing="0"/>
        <w:ind w:firstLine="567"/>
        <w:jc w:val="both"/>
      </w:pPr>
      <w:r w:rsidRPr="00BD6592">
        <w:t>Многосторонние функции калия в растениях находят своё выражение в том, что он повышает устойчивость растений к б</w:t>
      </w:r>
      <w:r w:rsidRPr="00BD6592">
        <w:t>о</w:t>
      </w:r>
      <w:r w:rsidRPr="00BD6592">
        <w:t>лезням, увеличивает холодостойкость, препятствует полеганию злаковых культур, улучшает вкусовые качества, форму и цвет овощей. Полезное действие калия на водный режим растения особенно сильно проявляется в засушливые годы, когда внес</w:t>
      </w:r>
      <w:r w:rsidRPr="00BD6592">
        <w:t>е</w:t>
      </w:r>
      <w:r w:rsidRPr="00BD6592">
        <w:t>ние калийных удобрений повышает устойчивость растений пр</w:t>
      </w:r>
      <w:r w:rsidRPr="00BD6592">
        <w:t>о</w:t>
      </w:r>
      <w:r w:rsidRPr="00BD6592">
        <w:t>тив увядания. Как и азот, калий интенсивно перемещается по растению и присутствует во всех его частях. Калий может п</w:t>
      </w:r>
      <w:r w:rsidRPr="00BD6592">
        <w:t>о</w:t>
      </w:r>
      <w:r w:rsidRPr="00BD6592">
        <w:t xml:space="preserve">глощаться в несколько избыточном количестве, что не вредит растениям. </w:t>
      </w:r>
    </w:p>
    <w:p w:rsidR="00C42B23" w:rsidRPr="00BD6592" w:rsidRDefault="00C42B23" w:rsidP="00BD6592">
      <w:pPr>
        <w:pStyle w:val="a5"/>
        <w:spacing w:before="0" w:beforeAutospacing="0" w:after="0" w:afterAutospacing="0"/>
        <w:ind w:firstLine="567"/>
        <w:jc w:val="both"/>
      </w:pPr>
      <w:r w:rsidRPr="00BD6592">
        <w:t>Содержание калия меняется в зависимости от вида и во</w:t>
      </w:r>
      <w:r w:rsidRPr="00BD6592">
        <w:t>з</w:t>
      </w:r>
      <w:r w:rsidRPr="00BD6592">
        <w:t>раста растения. Наибольшее его количество (до 5% от сухого вещества) концентрируется в молодых растущих органах.</w:t>
      </w:r>
    </w:p>
    <w:p w:rsidR="00C42B23" w:rsidRPr="00BD6592" w:rsidRDefault="00C42B23" w:rsidP="00BD6592">
      <w:pPr>
        <w:pStyle w:val="a5"/>
        <w:spacing w:before="0" w:beforeAutospacing="0" w:after="0" w:afterAutospacing="0"/>
        <w:ind w:firstLine="567"/>
        <w:jc w:val="both"/>
      </w:pPr>
      <w:r w:rsidRPr="00BD6592">
        <w:t>Несмотря на отсутствие визуальных признаков дефицита калия на растениях, удобренных органо-минеральным компле</w:t>
      </w:r>
      <w:r w:rsidRPr="00BD6592">
        <w:t>к</w:t>
      </w:r>
      <w:r w:rsidRPr="00BD6592">
        <w:t>сом, агрохимические показатели, как почвы, так и растений д</w:t>
      </w:r>
      <w:r w:rsidRPr="00BD6592">
        <w:t>е</w:t>
      </w:r>
      <w:r w:rsidRPr="00BD6592">
        <w:t>монстрируют нам большую доступность его при минеральной системе удобрения. Концентрация обменного калия в почве в</w:t>
      </w:r>
      <w:r w:rsidRPr="00BD6592">
        <w:t>а</w:t>
      </w:r>
      <w:r w:rsidRPr="00BD6592">
        <w:t>рианта 1 составляет 162 мг/кг почвы, в варианте 2 – 142 мг/кг почвы, на 12,3% меньше. Оба варианта характеризуются низкой степенью обеспеченности</w:t>
      </w:r>
      <w:r w:rsidR="00C3489B" w:rsidRPr="00BD6592">
        <w:t xml:space="preserve"> почвы доступным калием (табл. 3</w:t>
      </w:r>
      <w:r w:rsidRPr="00BD6592">
        <w:t>). В отличие от тенденции поведения фосфора в зависимости от в</w:t>
      </w:r>
      <w:r w:rsidRPr="00BD6592">
        <w:t>ы</w:t>
      </w:r>
      <w:r w:rsidRPr="00BD6592">
        <w:t>бранной системы удобрения, поступление калия в растения п</w:t>
      </w:r>
      <w:r w:rsidRPr="00BD6592">
        <w:t>о</w:t>
      </w:r>
      <w:r w:rsidRPr="00BD6592">
        <w:t>казывают прямую зависимость от наличия его в почве. Так при минеральной системе удобрения доля калия в растениях соста</w:t>
      </w:r>
      <w:r w:rsidRPr="00BD6592">
        <w:t>в</w:t>
      </w:r>
      <w:r w:rsidRPr="00BD6592">
        <w:t>ляет 3,2%, а при органической - 2,9%. Разница составляет 9,4%.</w:t>
      </w:r>
    </w:p>
    <w:p w:rsidR="00C42B23" w:rsidRPr="00BD6592" w:rsidRDefault="00445BE3" w:rsidP="00BD6592">
      <w:pPr>
        <w:pStyle w:val="a5"/>
        <w:spacing w:before="0" w:beforeAutospacing="0" w:after="0" w:afterAutospacing="0"/>
        <w:ind w:firstLine="567"/>
        <w:jc w:val="both"/>
      </w:pPr>
      <w:r w:rsidRPr="00BD6592">
        <w:t>В табл. 4</w:t>
      </w:r>
      <w:r w:rsidR="00C42B23" w:rsidRPr="00BD6592">
        <w:t xml:space="preserve">. представлены группы почв по содержанию </w:t>
      </w:r>
      <w:r w:rsidR="00C42B23" w:rsidRPr="00BD6592">
        <w:rPr>
          <w:lang w:val="en-US"/>
        </w:rPr>
        <w:t>P</w:t>
      </w:r>
      <w:r w:rsidR="00C42B23" w:rsidRPr="00BD6592">
        <w:rPr>
          <w:vertAlign w:val="subscript"/>
        </w:rPr>
        <w:t>2</w:t>
      </w:r>
      <w:r w:rsidR="00C42B23" w:rsidRPr="00BD6592">
        <w:rPr>
          <w:lang w:val="en-US"/>
        </w:rPr>
        <w:t>O</w:t>
      </w:r>
      <w:r w:rsidR="00C42B23" w:rsidRPr="00BD6592">
        <w:rPr>
          <w:vertAlign w:val="subscript"/>
        </w:rPr>
        <w:t>5</w:t>
      </w:r>
      <w:r w:rsidR="00C42B23" w:rsidRPr="00BD6592">
        <w:t xml:space="preserve"> и </w:t>
      </w:r>
      <w:r w:rsidR="00C42B23" w:rsidRPr="00BD6592">
        <w:rPr>
          <w:lang w:val="en-US"/>
        </w:rPr>
        <w:t>K</w:t>
      </w:r>
      <w:r w:rsidR="00C42B23" w:rsidRPr="00BD6592">
        <w:rPr>
          <w:vertAlign w:val="subscript"/>
        </w:rPr>
        <w:t>2</w:t>
      </w:r>
      <w:r w:rsidR="00C42B23" w:rsidRPr="00BD6592">
        <w:rPr>
          <w:lang w:val="en-US"/>
        </w:rPr>
        <w:t>O</w:t>
      </w:r>
      <w:r w:rsidR="00C42B23" w:rsidRPr="00BD6592">
        <w:t>.</w:t>
      </w:r>
    </w:p>
    <w:p w:rsidR="00C42B23" w:rsidRPr="00BD6592" w:rsidRDefault="00445BE3" w:rsidP="00CF36B0">
      <w:pPr>
        <w:pStyle w:val="a5"/>
        <w:spacing w:before="0" w:beforeAutospacing="0" w:after="0" w:afterAutospacing="0"/>
        <w:ind w:firstLine="567"/>
        <w:jc w:val="both"/>
      </w:pPr>
      <w:r w:rsidRPr="00BD6592">
        <w:t>Таблица 4</w:t>
      </w:r>
      <w:r w:rsidR="00CF36B0">
        <w:t xml:space="preserve">. </w:t>
      </w:r>
      <w:r w:rsidR="00C42B23" w:rsidRPr="00BD6592">
        <w:t>Группировка почв по содержанию подвижного фосфора и обменного калия.</w:t>
      </w:r>
    </w:p>
    <w:tbl>
      <w:tblPr>
        <w:tblStyle w:val="a6"/>
        <w:tblW w:w="7196" w:type="dxa"/>
        <w:tblLayout w:type="fixed"/>
        <w:tblLook w:val="04A0"/>
      </w:tblPr>
      <w:tblGrid>
        <w:gridCol w:w="1526"/>
        <w:gridCol w:w="850"/>
        <w:gridCol w:w="992"/>
        <w:gridCol w:w="992"/>
        <w:gridCol w:w="992"/>
        <w:gridCol w:w="993"/>
        <w:gridCol w:w="851"/>
      </w:tblGrid>
      <w:tr w:rsidR="00C42B23" w:rsidRPr="00CF36B0" w:rsidTr="00CF36B0">
        <w:tc>
          <w:tcPr>
            <w:tcW w:w="15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Группа почв по содерж</w:t>
            </w:r>
            <w:r w:rsidRPr="00CF36B0">
              <w:rPr>
                <w:rFonts w:ascii="Times New Roman" w:hAnsi="Times New Roman" w:cs="Times New Roman"/>
                <w:lang w:eastAsia="ru-RU"/>
              </w:rPr>
              <w:t>а</w:t>
            </w:r>
            <w:r w:rsidRPr="00CF36B0">
              <w:rPr>
                <w:rFonts w:ascii="Times New Roman" w:hAnsi="Times New Roman" w:cs="Times New Roman"/>
                <w:lang w:eastAsia="ru-RU"/>
              </w:rPr>
              <w:t xml:space="preserve">нию </w:t>
            </w:r>
            <w:r w:rsidRPr="00CF36B0">
              <w:rPr>
                <w:rFonts w:ascii="Times New Roman" w:hAnsi="Times New Roman" w:cs="Times New Roman"/>
                <w:lang w:val="en-US" w:eastAsia="ru-RU"/>
              </w:rPr>
              <w:t>P</w:t>
            </w:r>
            <w:r w:rsidRPr="00CF36B0">
              <w:rPr>
                <w:rFonts w:ascii="Times New Roman" w:hAnsi="Times New Roman" w:cs="Times New Roman"/>
                <w:vertAlign w:val="subscript"/>
                <w:lang w:eastAsia="ru-RU"/>
              </w:rPr>
              <w:t>2</w:t>
            </w:r>
            <w:r w:rsidRPr="00CF36B0">
              <w:rPr>
                <w:rFonts w:ascii="Times New Roman" w:hAnsi="Times New Roman" w:cs="Times New Roman"/>
                <w:lang w:val="en-US" w:eastAsia="ru-RU"/>
              </w:rPr>
              <w:t>O</w:t>
            </w:r>
            <w:r w:rsidRPr="00CF36B0">
              <w:rPr>
                <w:rFonts w:ascii="Times New Roman" w:hAnsi="Times New Roman" w:cs="Times New Roman"/>
                <w:vertAlign w:val="subscript"/>
                <w:lang w:eastAsia="ru-RU"/>
              </w:rPr>
              <w:t>5</w:t>
            </w:r>
            <w:r w:rsidRPr="00CF36B0">
              <w:rPr>
                <w:rFonts w:ascii="Times New Roman" w:hAnsi="Times New Roman" w:cs="Times New Roman"/>
                <w:lang w:eastAsia="ru-RU"/>
              </w:rPr>
              <w:t xml:space="preserve"> и </w:t>
            </w:r>
            <w:r w:rsidRPr="00CF36B0">
              <w:rPr>
                <w:rFonts w:ascii="Times New Roman" w:hAnsi="Times New Roman" w:cs="Times New Roman"/>
                <w:lang w:val="en-US" w:eastAsia="ru-RU"/>
              </w:rPr>
              <w:t>K</w:t>
            </w:r>
            <w:r w:rsidRPr="00CF36B0">
              <w:rPr>
                <w:rFonts w:ascii="Times New Roman" w:hAnsi="Times New Roman" w:cs="Times New Roman"/>
                <w:vertAlign w:val="subscript"/>
                <w:lang w:eastAsia="ru-RU"/>
              </w:rPr>
              <w:t>2</w:t>
            </w:r>
            <w:r w:rsidRPr="00CF36B0">
              <w:rPr>
                <w:rFonts w:ascii="Times New Roman" w:hAnsi="Times New Roman" w:cs="Times New Roman"/>
                <w:lang w:val="en-US" w:eastAsia="ru-RU"/>
              </w:rPr>
              <w:t>O</w:t>
            </w:r>
          </w:p>
        </w:tc>
        <w:tc>
          <w:tcPr>
            <w:tcW w:w="567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Содержание, мг/100г почвы</w:t>
            </w:r>
          </w:p>
        </w:tc>
      </w:tr>
      <w:tr w:rsidR="00C42B23" w:rsidRPr="00CF36B0" w:rsidTr="00CF36B0">
        <w:tc>
          <w:tcPr>
            <w:tcW w:w="15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2B23" w:rsidRPr="00CF36B0" w:rsidRDefault="00C42B23" w:rsidP="00BD6592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val="en-US" w:eastAsia="ru-RU"/>
              </w:rPr>
              <w:t>P</w:t>
            </w:r>
            <w:r w:rsidRPr="00CF36B0">
              <w:rPr>
                <w:rFonts w:ascii="Times New Roman" w:hAnsi="Times New Roman" w:cs="Times New Roman"/>
                <w:vertAlign w:val="subscript"/>
                <w:lang w:eastAsia="ru-RU"/>
              </w:rPr>
              <w:t>2</w:t>
            </w:r>
            <w:r w:rsidRPr="00CF36B0">
              <w:rPr>
                <w:rFonts w:ascii="Times New Roman" w:hAnsi="Times New Roman" w:cs="Times New Roman"/>
                <w:lang w:val="en-US" w:eastAsia="ru-RU"/>
              </w:rPr>
              <w:t>O</w:t>
            </w:r>
            <w:r w:rsidRPr="00CF36B0">
              <w:rPr>
                <w:rFonts w:ascii="Times New Roman" w:hAnsi="Times New Roman" w:cs="Times New Roman"/>
                <w:vertAlign w:val="subscript"/>
                <w:lang w:eastAsia="ru-RU"/>
              </w:rPr>
              <w:t>5</w:t>
            </w:r>
          </w:p>
        </w:tc>
        <w:tc>
          <w:tcPr>
            <w:tcW w:w="28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val="en-US" w:eastAsia="ru-RU"/>
              </w:rPr>
              <w:t>K</w:t>
            </w:r>
            <w:r w:rsidRPr="00CF36B0">
              <w:rPr>
                <w:rFonts w:ascii="Times New Roman" w:hAnsi="Times New Roman" w:cs="Times New Roman"/>
                <w:vertAlign w:val="subscript"/>
                <w:lang w:eastAsia="ru-RU"/>
              </w:rPr>
              <w:t>2</w:t>
            </w:r>
            <w:r w:rsidRPr="00CF36B0">
              <w:rPr>
                <w:rFonts w:ascii="Times New Roman" w:hAnsi="Times New Roman" w:cs="Times New Roman"/>
                <w:lang w:val="en-US" w:eastAsia="ru-RU"/>
              </w:rPr>
              <w:t>O</w:t>
            </w:r>
          </w:p>
        </w:tc>
      </w:tr>
      <w:tr w:rsidR="00C42B23" w:rsidRPr="00CF36B0" w:rsidTr="00CF36B0">
        <w:tc>
          <w:tcPr>
            <w:tcW w:w="15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2B23" w:rsidRPr="00CF36B0" w:rsidRDefault="00C42B23" w:rsidP="00BD6592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Ки</w:t>
            </w:r>
            <w:r w:rsidRPr="00CF36B0">
              <w:rPr>
                <w:rFonts w:ascii="Times New Roman" w:hAnsi="Times New Roman" w:cs="Times New Roman"/>
                <w:lang w:eastAsia="ru-RU"/>
              </w:rPr>
              <w:t>р</w:t>
            </w:r>
            <w:r w:rsidRPr="00CF36B0">
              <w:rPr>
                <w:rFonts w:ascii="Times New Roman" w:hAnsi="Times New Roman" w:cs="Times New Roman"/>
                <w:lang w:eastAsia="ru-RU"/>
              </w:rPr>
              <w:t xml:space="preserve">санова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Чир</w:t>
            </w:r>
            <w:r w:rsidRPr="00CF36B0">
              <w:rPr>
                <w:rFonts w:ascii="Times New Roman" w:hAnsi="Times New Roman" w:cs="Times New Roman"/>
                <w:lang w:eastAsia="ru-RU"/>
              </w:rPr>
              <w:t>и</w:t>
            </w:r>
            <w:r w:rsidRPr="00CF36B0">
              <w:rPr>
                <w:rFonts w:ascii="Times New Roman" w:hAnsi="Times New Roman" w:cs="Times New Roman"/>
                <w:lang w:eastAsia="ru-RU"/>
              </w:rPr>
              <w:t>кова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CF36B0">
              <w:rPr>
                <w:rFonts w:ascii="Times New Roman" w:hAnsi="Times New Roman" w:cs="Times New Roman"/>
                <w:b/>
                <w:lang w:eastAsia="ru-RU"/>
              </w:rPr>
              <w:t>Мач</w:t>
            </w:r>
            <w:r w:rsidRPr="00CF36B0">
              <w:rPr>
                <w:rFonts w:ascii="Times New Roman" w:hAnsi="Times New Roman" w:cs="Times New Roman"/>
                <w:b/>
                <w:lang w:eastAsia="ru-RU"/>
              </w:rPr>
              <w:t>и</w:t>
            </w:r>
            <w:r w:rsidRPr="00CF36B0">
              <w:rPr>
                <w:rFonts w:ascii="Times New Roman" w:hAnsi="Times New Roman" w:cs="Times New Roman"/>
                <w:b/>
                <w:lang w:eastAsia="ru-RU"/>
              </w:rPr>
              <w:t>гина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Кирс</w:t>
            </w:r>
            <w:r w:rsidRPr="00CF36B0">
              <w:rPr>
                <w:rFonts w:ascii="Times New Roman" w:hAnsi="Times New Roman" w:cs="Times New Roman"/>
                <w:lang w:eastAsia="ru-RU"/>
              </w:rPr>
              <w:t>а</w:t>
            </w:r>
            <w:r w:rsidRPr="00CF36B0">
              <w:rPr>
                <w:rFonts w:ascii="Times New Roman" w:hAnsi="Times New Roman" w:cs="Times New Roman"/>
                <w:lang w:eastAsia="ru-RU"/>
              </w:rPr>
              <w:t xml:space="preserve">нова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Чир</w:t>
            </w:r>
            <w:r w:rsidRPr="00CF36B0">
              <w:rPr>
                <w:rFonts w:ascii="Times New Roman" w:hAnsi="Times New Roman" w:cs="Times New Roman"/>
                <w:lang w:eastAsia="ru-RU"/>
              </w:rPr>
              <w:t>и</w:t>
            </w:r>
            <w:r w:rsidRPr="00CF36B0">
              <w:rPr>
                <w:rFonts w:ascii="Times New Roman" w:hAnsi="Times New Roman" w:cs="Times New Roman"/>
                <w:lang w:eastAsia="ru-RU"/>
              </w:rPr>
              <w:t>кова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CF36B0">
              <w:rPr>
                <w:rFonts w:ascii="Times New Roman" w:hAnsi="Times New Roman" w:cs="Times New Roman"/>
                <w:b/>
                <w:lang w:eastAsia="ru-RU"/>
              </w:rPr>
              <w:t>М</w:t>
            </w:r>
            <w:r w:rsidRPr="00CF36B0">
              <w:rPr>
                <w:rFonts w:ascii="Times New Roman" w:hAnsi="Times New Roman" w:cs="Times New Roman"/>
                <w:b/>
                <w:lang w:eastAsia="ru-RU"/>
              </w:rPr>
              <w:t>а</w:t>
            </w:r>
            <w:r w:rsidRPr="00CF36B0">
              <w:rPr>
                <w:rFonts w:ascii="Times New Roman" w:hAnsi="Times New Roman" w:cs="Times New Roman"/>
                <w:b/>
                <w:lang w:eastAsia="ru-RU"/>
              </w:rPr>
              <w:t>чиг</w:t>
            </w:r>
            <w:r w:rsidRPr="00CF36B0">
              <w:rPr>
                <w:rFonts w:ascii="Times New Roman" w:hAnsi="Times New Roman" w:cs="Times New Roman"/>
                <w:b/>
                <w:lang w:eastAsia="ru-RU"/>
              </w:rPr>
              <w:t>и</w:t>
            </w:r>
            <w:r w:rsidRPr="00CF36B0">
              <w:rPr>
                <w:rFonts w:ascii="Times New Roman" w:hAnsi="Times New Roman" w:cs="Times New Roman"/>
                <w:b/>
                <w:lang w:eastAsia="ru-RU"/>
              </w:rPr>
              <w:t>на</w:t>
            </w:r>
          </w:p>
        </w:tc>
      </w:tr>
      <w:tr w:rsidR="00C42B23" w:rsidRPr="00CF36B0" w:rsidTr="00CF36B0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Очень низкое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≤ 2,5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≤ 2,0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CF36B0">
              <w:rPr>
                <w:rFonts w:ascii="Times New Roman" w:hAnsi="Times New Roman" w:cs="Times New Roman"/>
                <w:b/>
                <w:lang w:eastAsia="ru-RU"/>
              </w:rPr>
              <w:t>≤ 1,0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≤ 4,0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≤ 5,2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CF36B0">
              <w:rPr>
                <w:rFonts w:ascii="Times New Roman" w:hAnsi="Times New Roman" w:cs="Times New Roman"/>
                <w:b/>
                <w:lang w:eastAsia="ru-RU"/>
              </w:rPr>
              <w:t>≤ 10,0</w:t>
            </w:r>
          </w:p>
        </w:tc>
      </w:tr>
      <w:tr w:rsidR="00C42B23" w:rsidRPr="00CF36B0" w:rsidTr="00CF36B0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 xml:space="preserve">Низкое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2,6 - 5,0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2,1 - 5,0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CF36B0">
              <w:rPr>
                <w:rFonts w:ascii="Times New Roman" w:hAnsi="Times New Roman" w:cs="Times New Roman"/>
                <w:b/>
                <w:lang w:eastAsia="ru-RU"/>
              </w:rPr>
              <w:t>1,1 - 1,5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4,1 - 8,0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2,1 - 4,0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CF36B0">
              <w:rPr>
                <w:rFonts w:ascii="Times New Roman" w:hAnsi="Times New Roman" w:cs="Times New Roman"/>
                <w:b/>
                <w:lang w:eastAsia="ru-RU"/>
              </w:rPr>
              <w:t>10,1 - 20,0</w:t>
            </w:r>
          </w:p>
        </w:tc>
      </w:tr>
      <w:tr w:rsidR="00C42B23" w:rsidRPr="00CF36B0" w:rsidTr="00CF36B0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Среднее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5,1 - 10,0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5,1 - 10,0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CF36B0">
              <w:rPr>
                <w:rFonts w:ascii="Times New Roman" w:hAnsi="Times New Roman" w:cs="Times New Roman"/>
                <w:b/>
                <w:lang w:eastAsia="ru-RU"/>
              </w:rPr>
              <w:t>1,6 - 3,0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8,1 - 12,0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4,1 - 8,0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CF36B0">
              <w:rPr>
                <w:rFonts w:ascii="Times New Roman" w:hAnsi="Times New Roman" w:cs="Times New Roman"/>
                <w:b/>
                <w:lang w:eastAsia="ru-RU"/>
              </w:rPr>
              <w:t>20,1 - 30,0</w:t>
            </w:r>
          </w:p>
        </w:tc>
      </w:tr>
      <w:tr w:rsidR="00C42B23" w:rsidRPr="00CF36B0" w:rsidTr="00CF36B0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 xml:space="preserve">Повышенное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10,1 - 15,0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10,1 - 15,0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CF36B0">
              <w:rPr>
                <w:rFonts w:ascii="Times New Roman" w:hAnsi="Times New Roman" w:cs="Times New Roman"/>
                <w:b/>
                <w:lang w:eastAsia="ru-RU"/>
              </w:rPr>
              <w:t>3,1 - 4,5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12,1 - 17,0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8,1 - 12,0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CF36B0">
              <w:rPr>
                <w:rFonts w:ascii="Times New Roman" w:hAnsi="Times New Roman" w:cs="Times New Roman"/>
                <w:b/>
                <w:lang w:eastAsia="ru-RU"/>
              </w:rPr>
              <w:t>30,1 - 40,0</w:t>
            </w:r>
          </w:p>
        </w:tc>
      </w:tr>
      <w:tr w:rsidR="00C42B23" w:rsidRPr="00CF36B0" w:rsidTr="00CF36B0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 xml:space="preserve">Высокое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15,1 – 25,0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15,1 - 20,0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CF36B0">
              <w:rPr>
                <w:rFonts w:ascii="Times New Roman" w:hAnsi="Times New Roman" w:cs="Times New Roman"/>
                <w:b/>
                <w:lang w:eastAsia="ru-RU"/>
              </w:rPr>
              <w:t>4,6 - 6,0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17,1 - 25,0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12,1 – 18,1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CF36B0">
              <w:rPr>
                <w:rFonts w:ascii="Times New Roman" w:hAnsi="Times New Roman" w:cs="Times New Roman"/>
                <w:b/>
                <w:lang w:eastAsia="ru-RU"/>
              </w:rPr>
              <w:t>40,1 - 60,0</w:t>
            </w:r>
          </w:p>
        </w:tc>
      </w:tr>
      <w:tr w:rsidR="00C42B23" w:rsidRPr="00CF36B0" w:rsidTr="00CF36B0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Очень выс</w:t>
            </w:r>
            <w:r w:rsidRPr="00CF36B0">
              <w:rPr>
                <w:rFonts w:ascii="Times New Roman" w:hAnsi="Times New Roman" w:cs="Times New Roman"/>
                <w:lang w:eastAsia="ru-RU"/>
              </w:rPr>
              <w:t>о</w:t>
            </w:r>
            <w:r w:rsidRPr="00CF36B0">
              <w:rPr>
                <w:rFonts w:ascii="Times New Roman" w:hAnsi="Times New Roman" w:cs="Times New Roman"/>
                <w:lang w:eastAsia="ru-RU"/>
              </w:rPr>
              <w:t>кое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≥ 25,0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≥ 20,0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CF36B0">
              <w:rPr>
                <w:rFonts w:ascii="Times New Roman" w:hAnsi="Times New Roman" w:cs="Times New Roman"/>
                <w:b/>
                <w:lang w:eastAsia="ru-RU"/>
              </w:rPr>
              <w:t>≥ 60,0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≥ 25,0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F36B0">
              <w:rPr>
                <w:rFonts w:ascii="Times New Roman" w:hAnsi="Times New Roman" w:cs="Times New Roman"/>
                <w:lang w:eastAsia="ru-RU"/>
              </w:rPr>
              <w:t>≥ 18,0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CF36B0" w:rsidRDefault="00C42B23" w:rsidP="00BD6592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CF36B0">
              <w:rPr>
                <w:rFonts w:ascii="Times New Roman" w:hAnsi="Times New Roman" w:cs="Times New Roman"/>
                <w:b/>
                <w:lang w:eastAsia="ru-RU"/>
              </w:rPr>
              <w:t>≥ 60</w:t>
            </w:r>
          </w:p>
        </w:tc>
      </w:tr>
    </w:tbl>
    <w:p w:rsidR="00C42B23" w:rsidRPr="00BD6592" w:rsidRDefault="00C42B23" w:rsidP="00BD6592">
      <w:pPr>
        <w:pStyle w:val="a5"/>
        <w:spacing w:before="0" w:beforeAutospacing="0" w:after="0" w:afterAutospacing="0"/>
        <w:ind w:firstLine="709"/>
        <w:jc w:val="both"/>
      </w:pPr>
    </w:p>
    <w:p w:rsidR="00C42B23" w:rsidRPr="00BD6592" w:rsidRDefault="00C42B23" w:rsidP="00BD6592">
      <w:pPr>
        <w:pStyle w:val="a5"/>
        <w:spacing w:before="0" w:beforeAutospacing="0" w:after="0" w:afterAutospacing="0"/>
        <w:ind w:firstLine="709"/>
        <w:jc w:val="both"/>
      </w:pPr>
      <w:r w:rsidRPr="00BD6592">
        <w:t>Взяв во внимание тот факт, что калий требуется растен</w:t>
      </w:r>
      <w:r w:rsidRPr="00BD6592">
        <w:t>и</w:t>
      </w:r>
      <w:r w:rsidRPr="00BD6592">
        <w:t>ям для протекания оптимальных обменных процессов на прот</w:t>
      </w:r>
      <w:r w:rsidRPr="00BD6592">
        <w:t>я</w:t>
      </w:r>
      <w:r w:rsidRPr="00BD6592">
        <w:t>жении вегетации, следует рекомендовать проведение подкормок растений кукурузы калийными удобрениями в варианте 2. В свою очередь в варианте 1 отмечается высокая потребность в обеспечении растений азотными удобрениями. Но важно учесть обеспеченность почвы влагой, так как повышение концентрации солевого раствора может привести к усугублению ситуации. В таких условиях рекомендуется вносить  азотные удобрения в форме листовых подкормок.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Кроме традиционных элементов азота, фосфора и калия, растения потребляют большие объемы других веществ – серы, кальция, магния, кремния, железа. В меньших объемах раст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ниями используется молибден, бор, кобальт, медь, бор, цинк и др. Каждый из элементов обеспечивает активность биохимич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ских процессов, свойственных только в присутствии определе</w:t>
      </w:r>
      <w:r w:rsidRPr="00BD6592">
        <w:rPr>
          <w:rFonts w:ascii="Times New Roman" w:hAnsi="Times New Roman" w:cs="Times New Roman"/>
          <w:sz w:val="24"/>
          <w:szCs w:val="24"/>
        </w:rPr>
        <w:t>н</w:t>
      </w:r>
      <w:r w:rsidRPr="00BD6592">
        <w:rPr>
          <w:rFonts w:ascii="Times New Roman" w:hAnsi="Times New Roman" w:cs="Times New Roman"/>
          <w:sz w:val="24"/>
          <w:szCs w:val="24"/>
        </w:rPr>
        <w:t>ного химического элемента. Соответственно, игнорировать ва</w:t>
      </w:r>
      <w:r w:rsidRPr="00BD6592">
        <w:rPr>
          <w:rFonts w:ascii="Times New Roman" w:hAnsi="Times New Roman" w:cs="Times New Roman"/>
          <w:sz w:val="24"/>
          <w:szCs w:val="24"/>
        </w:rPr>
        <w:t>ж</w:t>
      </w:r>
      <w:r w:rsidRPr="00BD6592">
        <w:rPr>
          <w:rFonts w:ascii="Times New Roman" w:hAnsi="Times New Roman" w:cs="Times New Roman"/>
          <w:sz w:val="24"/>
          <w:szCs w:val="24"/>
        </w:rPr>
        <w:t>ность сопутствующих азоту, фосфору и калия важнейших эл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ментов недопустимо, так как это неизбежно приведет к наруш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нию роста и развития растений и как следствие недобору или полной потере урожаев.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 xml:space="preserve"> Дефицит того или иного химического элемента может в</w:t>
      </w:r>
      <w:r w:rsidRPr="00BD6592">
        <w:rPr>
          <w:rFonts w:ascii="Times New Roman" w:hAnsi="Times New Roman" w:cs="Times New Roman"/>
          <w:sz w:val="24"/>
          <w:szCs w:val="24"/>
        </w:rPr>
        <w:t>ы</w:t>
      </w:r>
      <w:r w:rsidRPr="00BD6592">
        <w:rPr>
          <w:rFonts w:ascii="Times New Roman" w:hAnsi="Times New Roman" w:cs="Times New Roman"/>
          <w:sz w:val="24"/>
          <w:szCs w:val="24"/>
        </w:rPr>
        <w:t>звать значительное нарушение в формировании растений и ре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лизации его генетического потенциала. В соответствии с зак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ном минимума немецкого химика Юстус фон Либиха в землед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лии избыток одного элемента не заменяет недостаток других. Вещество, находящееся в минимуме определяет состояние орг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низма.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hAnsi="Times New Roman" w:cs="Times New Roman"/>
          <w:b/>
          <w:i/>
          <w:sz w:val="24"/>
          <w:szCs w:val="24"/>
        </w:rPr>
        <w:t>Сера (</w:t>
      </w:r>
      <w:r w:rsidRPr="00BD6592">
        <w:rPr>
          <w:rFonts w:ascii="Times New Roman" w:hAnsi="Times New Roman" w:cs="Times New Roman"/>
          <w:b/>
          <w:i/>
          <w:sz w:val="24"/>
          <w:szCs w:val="24"/>
          <w:lang w:val="en-US"/>
        </w:rPr>
        <w:t>S</w:t>
      </w:r>
      <w:r w:rsidRPr="00BD6592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входит </w:t>
      </w:r>
      <w:r w:rsidRPr="00BD6592">
        <w:rPr>
          <w:rFonts w:ascii="Times New Roman" w:hAnsi="Times New Roman" w:cs="Times New Roman"/>
          <w:sz w:val="24"/>
          <w:szCs w:val="24"/>
        </w:rPr>
        <w:t>в состав аминокислот, являющихся обяз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тельным компонентом белков некоторых растительных масел и витаминов, участвует в белковом обмене, в окислительно-восстановительных и других важных реакциях в растениях. С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единения серы влияют на деятельность сложных органических веществ — ферментов, участвующих в синтезе и распаде бе</w:t>
      </w:r>
      <w:r w:rsidRPr="00BD6592">
        <w:rPr>
          <w:rFonts w:ascii="Times New Roman" w:hAnsi="Times New Roman" w:cs="Times New Roman"/>
          <w:sz w:val="24"/>
          <w:szCs w:val="24"/>
        </w:rPr>
        <w:t>л</w:t>
      </w:r>
      <w:r w:rsidRPr="00BD6592">
        <w:rPr>
          <w:rFonts w:ascii="Times New Roman" w:hAnsi="Times New Roman" w:cs="Times New Roman"/>
          <w:sz w:val="24"/>
          <w:szCs w:val="24"/>
        </w:rPr>
        <w:t>ков. Сера потребляется растениями примерно в тех же колич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ствах что и фосфор. Быстро распространяется внутри растения. Наибольшая потребность в ней характерна для растений семе</w:t>
      </w:r>
      <w:r w:rsidRPr="00BD6592">
        <w:rPr>
          <w:rFonts w:ascii="Times New Roman" w:hAnsi="Times New Roman" w:cs="Times New Roman"/>
          <w:sz w:val="24"/>
          <w:szCs w:val="24"/>
        </w:rPr>
        <w:t>й</w:t>
      </w:r>
      <w:r w:rsidRPr="00BD6592">
        <w:rPr>
          <w:rFonts w:ascii="Times New Roman" w:hAnsi="Times New Roman" w:cs="Times New Roman"/>
          <w:sz w:val="24"/>
          <w:szCs w:val="24"/>
        </w:rPr>
        <w:t>ства бобовых и крестоцветных.</w:t>
      </w:r>
    </w:p>
    <w:p w:rsidR="00C42B23" w:rsidRPr="00BD6592" w:rsidRDefault="00C42B23" w:rsidP="00BD6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При недостаточном питании растений серой тормозится процесс образования белков, уменьшается содержание хлорофилла в л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 xml:space="preserve">стьях. Внешними признаками недостатка серы являются хлороз, уменьшение размеров листьев, удлинение стеблей. </w:t>
      </w:r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подвижной серы в почве в нашем экспер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менте определяется видом поступающих в нее удобрений. По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венные образцы околокорневой зоны кукурузы, удобренной нитроаммофоской, показали увеличение подвижности серы (7,8 мг/кг) по сравнению с влиянием органо-минерального удобр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(4,1 мг/кг) в 1,9 раза. Это существенное увеличение по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вижности, которое должно обеспечить значительное увеличение концентрации серы в листьях растений. Степень превышения серы в растениях, удобренных минеральными удобрениями, с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ставила 18,4%. В варианте 1 – 0,38%, в варианте 2 - 0,31%.  </w:t>
      </w:r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состояние растений однозначно судить о превосходстве минеральной системы удобрения по содержанию калия и серы не приходится. Высокая интенсивность фотосинт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за, протекающая в растениях с органо-минеральной системой удобрения свидетельствует о высоком коэффициенте потребл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элементов питания и возможном усвоении большего их к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личества при осуществлении подкормок. Не исключено так же и то, что валовое содержание калия и серы в организме растения может оказаться выше за счет большей массы самих растений в варианте 2. Соответственно, на обеспеченность растений мин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ральными веществами и способности их усвоения следует смо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реть с позиции физиологии растений и наличия потенциала их усвоения и возможности эффективных подкормок.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b/>
          <w:i/>
          <w:sz w:val="24"/>
          <w:szCs w:val="24"/>
        </w:rPr>
        <w:t>Кальций (Са)</w:t>
      </w:r>
      <w:r w:rsidRPr="00BD6592">
        <w:rPr>
          <w:rFonts w:ascii="Times New Roman" w:hAnsi="Times New Roman" w:cs="Times New Roman"/>
          <w:sz w:val="24"/>
          <w:szCs w:val="24"/>
        </w:rPr>
        <w:t xml:space="preserve"> влияет 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обмен углеводов и белковых в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ществ, а также на обеспечение нормальных условий развития корневой системы растений, является составной частью прот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плазмы. Потребность в кальции проявляется в самые ранние сроки развития растений: отсутствие кальция подавляет мобил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зацию запасных питательных веществ (крахмала, белков) и пр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вращение их в более простые соединения, которые использую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проростками, что может привести к гибели растения. Кальций регулирует активность многих ферментов, помогает в транспо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тировке (перемещению) углеводов в растениях. </w:t>
      </w:r>
      <w:r w:rsidRPr="00BD6592">
        <w:rPr>
          <w:rFonts w:ascii="Times New Roman" w:hAnsi="Times New Roman" w:cs="Times New Roman"/>
          <w:sz w:val="24"/>
          <w:szCs w:val="24"/>
        </w:rPr>
        <w:t>Одна из важных функций кальция в растении — нейтрализация образующихся в тканях в процессе обмена веществ органических кислот, в час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 xml:space="preserve">ности щавелевой кислоты. </w:t>
      </w:r>
    </w:p>
    <w:p w:rsidR="00C42B23" w:rsidRPr="00BD6592" w:rsidRDefault="00C42B23" w:rsidP="00BD6592">
      <w:pPr>
        <w:pStyle w:val="a5"/>
        <w:spacing w:before="0" w:beforeAutospacing="0" w:after="0" w:afterAutospacing="0"/>
        <w:ind w:firstLine="709"/>
        <w:jc w:val="both"/>
      </w:pPr>
      <w:r w:rsidRPr="00BD6592">
        <w:t>Кальций поглощается растениями в количестве, часто превосходящем количество фосфора, но меньше чем азота или калия. Он участвует в создании важного соединения пектата, межклеточного вещества, которое скрепляет клетки между с</w:t>
      </w:r>
      <w:r w:rsidRPr="00BD6592">
        <w:t>о</w:t>
      </w:r>
      <w:r w:rsidRPr="00BD6592">
        <w:t>бой и способствует их удержанию вместе. Кальций улучшает растворимость многих соединений в почве, делая их доступн</w:t>
      </w:r>
      <w:r w:rsidRPr="00BD6592">
        <w:t>ы</w:t>
      </w:r>
      <w:r w:rsidRPr="00BD6592">
        <w:t>ми для растений, стимулирует активность клубеньковых бакт</w:t>
      </w:r>
      <w:r w:rsidRPr="00BD6592">
        <w:t>е</w:t>
      </w:r>
      <w:r w:rsidRPr="00BD6592">
        <w:t xml:space="preserve">рий, которые фиксируют свободный азот из воздуха. </w:t>
      </w:r>
    </w:p>
    <w:p w:rsidR="00C42B23" w:rsidRPr="00BD6592" w:rsidRDefault="00C42B23" w:rsidP="00BD6592">
      <w:pPr>
        <w:pStyle w:val="a5"/>
        <w:spacing w:before="0" w:beforeAutospacing="0" w:after="0" w:afterAutospacing="0"/>
        <w:ind w:firstLine="709"/>
        <w:jc w:val="both"/>
      </w:pPr>
      <w:r w:rsidRPr="00BD6592">
        <w:t>Признаки недостатка появляются, прежде всего, на мол</w:t>
      </w:r>
      <w:r w:rsidRPr="00BD6592">
        <w:t>о</w:t>
      </w:r>
      <w:r w:rsidRPr="00BD6592">
        <w:t>дых листьях. Листья бывают хлоротичные, искривленные, и края их закручиваются. Края листьев неправильной формы, на них может обнаруживаться опаленность бурого цвета. Замедл</w:t>
      </w:r>
      <w:r w:rsidRPr="00BD6592">
        <w:t>я</w:t>
      </w:r>
      <w:r w:rsidRPr="00BD6592">
        <w:t>ется рост корней, они ослизняются и загнивают. Избыток кал</w:t>
      </w:r>
      <w:r w:rsidRPr="00BD6592">
        <w:t>ь</w:t>
      </w:r>
      <w:r w:rsidRPr="00BD6592">
        <w:t>ция приводит к нарушению усвоения азота, калия, а так же бора и железа, что проявляется как межжилковый хлороз листьев и появление светлых бесформенных пятен отмирающих тканей листа.</w:t>
      </w:r>
    </w:p>
    <w:p w:rsidR="00C42B23" w:rsidRPr="00BD6592" w:rsidRDefault="00C42B23" w:rsidP="00BD6592">
      <w:pPr>
        <w:pStyle w:val="a5"/>
        <w:spacing w:before="0" w:beforeAutospacing="0" w:after="0" w:afterAutospacing="0"/>
        <w:ind w:firstLine="709"/>
        <w:jc w:val="both"/>
      </w:pPr>
      <w:r w:rsidRPr="00BD6592">
        <w:rPr>
          <w:b/>
          <w:i/>
        </w:rPr>
        <w:t>Магний (</w:t>
      </w:r>
      <w:r w:rsidRPr="00BD6592">
        <w:rPr>
          <w:b/>
          <w:i/>
          <w:lang w:val="en-US"/>
        </w:rPr>
        <w:t>Mg</w:t>
      </w:r>
      <w:r w:rsidRPr="00BD6592">
        <w:rPr>
          <w:b/>
          <w:i/>
        </w:rPr>
        <w:t>).</w:t>
      </w:r>
      <w:r w:rsidRPr="00BD6592">
        <w:t>Значение магния для растений определяе</w:t>
      </w:r>
      <w:r w:rsidRPr="00BD6592">
        <w:t>т</w:t>
      </w:r>
      <w:r w:rsidRPr="00BD6592">
        <w:t>ся, прежде всего тем, что он входит в состав хлорофилла, нео</w:t>
      </w:r>
      <w:r w:rsidRPr="00BD6592">
        <w:t>б</w:t>
      </w:r>
      <w:r w:rsidRPr="00BD6592">
        <w:t>ходимого для фотосинтеза. Он участвует в углеводном обмене в клетках, действии ферментов, переносе энергии в виде сахаров и в образовании плодов. До 50% этого элемента входит в состав тканей в виде органических соединений, а остальная часть, п</w:t>
      </w:r>
      <w:r w:rsidRPr="00BD6592">
        <w:t>о</w:t>
      </w:r>
      <w:r w:rsidRPr="00BD6592">
        <w:t>добно калию, находится в минеральной форме. В растении ма</w:t>
      </w:r>
      <w:r w:rsidRPr="00BD6592">
        <w:t>г</w:t>
      </w:r>
      <w:r w:rsidRPr="00BD6592">
        <w:t>ний также как азот и калий постоянно находится в движении, перемещаясь из тканей старых листьев в молодые, где происх</w:t>
      </w:r>
      <w:r w:rsidRPr="00BD6592">
        <w:t>о</w:t>
      </w:r>
      <w:r w:rsidRPr="00BD6592">
        <w:t>дит интенсивный рост. Сходство действия кальция с магнием заключается в том, что надежное скрепление клеток между с</w:t>
      </w:r>
      <w:r w:rsidRPr="00BD6592">
        <w:t>о</w:t>
      </w:r>
      <w:r w:rsidRPr="00BD6592">
        <w:t>бой, а также полноценное развитие корневой системы растений происходит в их присутствии. Он повышает устойчивость ра</w:t>
      </w:r>
      <w:r w:rsidRPr="00BD6592">
        <w:t>с</w:t>
      </w:r>
      <w:r w:rsidRPr="00BD6592">
        <w:t>тений к болезням.</w:t>
      </w:r>
    </w:p>
    <w:p w:rsidR="00C42B23" w:rsidRPr="00BD6592" w:rsidRDefault="00C42B23" w:rsidP="00BD6592">
      <w:pPr>
        <w:pStyle w:val="a5"/>
        <w:spacing w:before="0" w:beforeAutospacing="0" w:after="0" w:afterAutospacing="0"/>
        <w:ind w:firstLine="709"/>
        <w:jc w:val="both"/>
      </w:pPr>
      <w:r w:rsidRPr="00BD6592">
        <w:t>Недостаток магния особенно сильно угнетает развитие органов плодоношения. При недостатке магния наблюдается х</w:t>
      </w:r>
      <w:r w:rsidRPr="00BD6592">
        <w:t>а</w:t>
      </w:r>
      <w:r w:rsidRPr="00BD6592">
        <w:t>рактерная форма хлороза — у краев листа и между жилками з</w:t>
      </w:r>
      <w:r w:rsidRPr="00BD6592">
        <w:t>е</w:t>
      </w:r>
      <w:r w:rsidRPr="00BD6592">
        <w:t>леная окраска изменяется на желтую, красную, фиолетовую. Кончики листьев и края загибаются, в результате чего листья куполообразно выгибаются, края листьев морщинятся и пост</w:t>
      </w:r>
      <w:r w:rsidRPr="00BD6592">
        <w:t>е</w:t>
      </w:r>
      <w:r w:rsidRPr="00BD6592">
        <w:t>пенно отмирают. Признаки недостатка появляются и распр</w:t>
      </w:r>
      <w:r w:rsidRPr="00BD6592">
        <w:t>о</w:t>
      </w:r>
      <w:r w:rsidRPr="00BD6592">
        <w:t>страняются от нижних листьев к верхним. У плодовых растений наблюдается ранний листопад, начинающийся с нижних побегов даже летом, и сильное опадение плодов.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избытке магния, у растения начинают отмирать корни, растение перестает усваивать кальций, и наступают симптомы, которые характерны при недостатке кальция.</w:t>
      </w:r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кальция и магния во многом схожи. Общее их количество в почве определяет сумму насыщенных оснований.</w:t>
      </w:r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содержание кальция и магния в почве и х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рактер их поступления в растения, в очередной раз делается в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вод, что степень доступности элементом во многом зависит от формы внесенных удобрений и биогеохимических процессов, происходящих в почве.</w:t>
      </w:r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водорастворимо</w:t>
      </w:r>
      <w:r w:rsidR="006F4F9F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кальция под действием минеральных и органических компонентов удобрений практич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 не изменились. Незначительная разница в сторону увелич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отмечена в варианте с использованием комплексного мин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рального удобрения – 17,25 мг-экв./100 грамм почвы, против 16,0 мг-экв./100 грамм почвы в варианте с органо-минеральным удобрением. Разница составила всего  7,2%. В то же время с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держание кальция в листьях кукурузы во многом зависело от особенности удобрения. Так, в варианте 1 с минеральными удобрениями концентрация кальция составляла 0,3%, что в два раза ниже, чем в варианте 2. В растениях, удобренных с испол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зованием птичьего помета в качестве органического компонента органо-минерального удобрения, концентрация изучаемого эл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мента достигала 0,6%. </w:t>
      </w:r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в почву с удобрениями не вносилось значител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концентраций кальция можно утверждать, что процесс до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тупности во многом определялся биологической активностью почвы, которая имеет более высокие показатели, когда в нее п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ступают органические удобрения. Биологическая активность почвы имеет опосредованное влияние и на развитие корневой системы, вследствие чего растения имеют возможность сопр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касаться с большей площадью почвы и соответственно извл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кать больший объем кальция.</w:t>
      </w:r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отличие от кальция, магний продемонстрировал пов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шение доли водорастворимых соединений под действием мин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ральных удобрений, 2,5 мг-экв./100 г. против 1,5 мг-экв./100 г. в варианте 2 с поступлением органического вещества. Разница достигла – 40%. Но столь высокая разница в содержании по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вижных формах магния не проявила прямой зависимости при поступлении его в растения. В варианте 1 концентрация магния (0,1%) в листьях кукурузы также как и кальция была в 2 раза ниже, чем в варианте 2 (0,2%). Выводы о доступности магния растениям соответствуют тем, что сделаны по отношению пов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дения в почве кальция.</w:t>
      </w:r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 точки зрения миграционной способности кальция и магния за пределы корнеобитаемого слоя, предложенная сист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ма удобрения на основе сочетания органических и микробиол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гических компонентов позволяет снизить инфильтрационные процессы. Это может происходить по нескольким причинам. Во-первых, не происходит повышения доли подвижных в почве с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единений, что позволяет сохранять элементы в относительно связанном с ППК состоянии. Во-вторых, большее поглощение кальция и магния растениями обеспечивает их аккумуляцию, как в корнях, так и вегетативной массе растений, вследствие ч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происходит их возврат в поверхностный слой почвы.</w:t>
      </w:r>
    </w:p>
    <w:p w:rsidR="00C42B23" w:rsidRPr="00BD6592" w:rsidRDefault="00CF36B0" w:rsidP="00CF36B0">
      <w:pPr>
        <w:pStyle w:val="2"/>
        <w:rPr>
          <w:rFonts w:eastAsia="Times New Roman"/>
          <w:lang w:eastAsia="ru-RU"/>
        </w:rPr>
      </w:pPr>
      <w:bookmarkStart w:id="6" w:name="_Toc473659135"/>
      <w:r>
        <w:rPr>
          <w:rFonts w:eastAsia="Times New Roman"/>
          <w:lang w:eastAsia="ru-RU"/>
        </w:rPr>
        <w:t xml:space="preserve">2.2. </w:t>
      </w:r>
      <w:r w:rsidR="00C42B23" w:rsidRPr="00BD6592">
        <w:rPr>
          <w:rFonts w:eastAsia="Times New Roman"/>
          <w:lang w:eastAsia="ru-RU"/>
        </w:rPr>
        <w:t>Микроэлементы</w:t>
      </w:r>
      <w:bookmarkEnd w:id="6"/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Для нормального роста и развития растений необходимы многие микроэлементы (В, М</w:t>
      </w:r>
      <w:r w:rsidRPr="00BD659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D6592">
        <w:rPr>
          <w:rFonts w:ascii="Times New Roman" w:hAnsi="Times New Roman" w:cs="Times New Roman"/>
          <w:sz w:val="24"/>
          <w:szCs w:val="24"/>
        </w:rPr>
        <w:t>, Си, Mo, Zn, Со и др.). Роль ми</w:t>
      </w:r>
      <w:r w:rsidRPr="00BD6592">
        <w:rPr>
          <w:rFonts w:ascii="Times New Roman" w:hAnsi="Times New Roman" w:cs="Times New Roman"/>
          <w:sz w:val="24"/>
          <w:szCs w:val="24"/>
        </w:rPr>
        <w:t>к</w:t>
      </w:r>
      <w:r w:rsidRPr="00BD6592">
        <w:rPr>
          <w:rFonts w:ascii="Times New Roman" w:hAnsi="Times New Roman" w:cs="Times New Roman"/>
          <w:sz w:val="24"/>
          <w:szCs w:val="24"/>
        </w:rPr>
        <w:t>роэлементов возрастает при интенсивном использовании макр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 xml:space="preserve">удобрений и высоких урожаях </w:t>
      </w:r>
      <w:r w:rsidR="005037C3" w:rsidRPr="00BD6592">
        <w:rPr>
          <w:rFonts w:ascii="Times New Roman" w:hAnsi="Times New Roman" w:cs="Times New Roman"/>
          <w:sz w:val="24"/>
          <w:szCs w:val="24"/>
        </w:rPr>
        <w:t>сельскохозяйственных культур [12</w:t>
      </w:r>
      <w:r w:rsidRPr="00BD6592">
        <w:rPr>
          <w:rFonts w:ascii="Times New Roman" w:hAnsi="Times New Roman" w:cs="Times New Roman"/>
          <w:sz w:val="24"/>
          <w:szCs w:val="24"/>
        </w:rPr>
        <w:t>].</w:t>
      </w:r>
    </w:p>
    <w:p w:rsidR="006F4F9F" w:rsidRDefault="00C42B23" w:rsidP="00CF36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подвижных форм микроэлементов в почве околокорневой зоны кукурузы п</w:t>
      </w:r>
      <w:r w:rsidR="00431887"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редставлено в табл. 5</w:t>
      </w:r>
    </w:p>
    <w:p w:rsidR="006F4F9F" w:rsidRDefault="006F4F9F" w:rsidP="00CF36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4F9F" w:rsidRDefault="006F4F9F" w:rsidP="00CF36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4F9F" w:rsidRDefault="006F4F9F" w:rsidP="00CF36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6B0" w:rsidRDefault="00C42B23" w:rsidP="00CF36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2B23" w:rsidRPr="00BD6592" w:rsidRDefault="00431887" w:rsidP="00BD65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5</w:t>
      </w:r>
      <w:r w:rsidR="00CF36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42B23"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подвижных форм микроэлеме</w:t>
      </w:r>
      <w:r w:rsidR="00C42B23"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C42B23"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в почве околокорневой зоны кукурузы.</w:t>
      </w:r>
    </w:p>
    <w:tbl>
      <w:tblPr>
        <w:tblStyle w:val="a6"/>
        <w:tblW w:w="0" w:type="auto"/>
        <w:tblLook w:val="04A0"/>
      </w:tblPr>
      <w:tblGrid>
        <w:gridCol w:w="1668"/>
        <w:gridCol w:w="865"/>
        <w:gridCol w:w="859"/>
        <w:gridCol w:w="889"/>
        <w:gridCol w:w="865"/>
        <w:gridCol w:w="930"/>
        <w:gridCol w:w="829"/>
      </w:tblGrid>
      <w:tr w:rsidR="00C42B23" w:rsidRPr="00BD6592" w:rsidTr="00C42B23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удобрения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</w:t>
            </w:r>
          </w:p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мг/кг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Mo</w:t>
            </w:r>
          </w:p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мг/кг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</w:t>
            </w:r>
          </w:p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мг/кг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</w:t>
            </w:r>
          </w:p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мг/кг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мг/кг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</w:p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мг/кг</w:t>
            </w:r>
          </w:p>
        </w:tc>
      </w:tr>
      <w:tr w:rsidR="00C42B23" w:rsidRPr="00BD6592" w:rsidTr="00C42B23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Минеральная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0,593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0,0040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</w:tr>
      <w:tr w:rsidR="00C42B23" w:rsidRPr="00BD6592" w:rsidTr="00C42B23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Органо-минеральная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0,618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0,0037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</w:tr>
    </w:tbl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степени разницы влияния исследуемых систем удо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рения на изменение подвижности микроэлементов можно выд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лить две группы. Первая группа с существенной разницей вкл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чает в себя кобальт (Со) и бор (В). Вторая группа с незначител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разницей состоит из цинка (</w:t>
      </w:r>
      <w:r w:rsidRPr="00BD65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Zn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), молибдена (Мо), марганца (М</w:t>
      </w:r>
      <w:r w:rsidRPr="00BD65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железа (</w:t>
      </w:r>
      <w:r w:rsidRPr="00BD65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Кобальт (Со)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элемент благоприятно действующий на процесс синтеза хлорофилла в листьях растений, уменьшает его распад в темноте, увеличивает интенсивность дыхания и соде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жание аскорбиновой кислоты в растениях. Кобальт принимает активное участие в реакциях окисления и восстановления, ок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зывает положительное влияние на энергетический обмен, а та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же биосинтез белка нуклеиновых кислот. Он необходим для усиления азотофиксирующей деятельности клубеньковых ба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терий и входит в состав витамина В12. Кобальт влияет на нак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пление сахаров и жиров в растениях. В результате внекорневых подкормок кобальтом в листьях растений повышается общее содержание нуклеиновых кислот.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hAnsi="Times New Roman" w:cs="Times New Roman"/>
          <w:b/>
          <w:i/>
          <w:sz w:val="24"/>
          <w:szCs w:val="24"/>
        </w:rPr>
        <w:t>Бор (B).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Известно, по меньшей мере, 15 функций растений, для нормального протекания которых необходим бор. Бор во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действует на процессы цветения и плодоношения, прорастания пыльцы и деления клеток, на азотный и углеводный обмен, на активное поглощение солей, передвижение и деятельность го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монов, метаболизм пектиновых веществ. На водный обмен и на функции воды в растениях. </w:t>
      </w:r>
      <w:r w:rsidRPr="00BD6592">
        <w:rPr>
          <w:rFonts w:ascii="Times New Roman" w:hAnsi="Times New Roman" w:cs="Times New Roman"/>
          <w:sz w:val="24"/>
          <w:szCs w:val="24"/>
        </w:rPr>
        <w:t>Бор необходим растениям в течение всего периода вегетации, причем больше всего в нем нуждаются двудольные растения. Бор положительно влияет на устойч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вость растений к грибковым, бактериальным и вирусным заб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леваниям.</w:t>
      </w:r>
    </w:p>
    <w:p w:rsidR="00C42B23" w:rsidRPr="00BD6592" w:rsidRDefault="00C42B23" w:rsidP="00BD6592">
      <w:pPr>
        <w:pStyle w:val="a5"/>
        <w:spacing w:before="0" w:beforeAutospacing="0" w:after="0" w:afterAutospacing="0"/>
        <w:ind w:firstLine="709"/>
        <w:jc w:val="both"/>
      </w:pPr>
      <w:r w:rsidRPr="00BD6592">
        <w:t>Бор малоподвижен в растениях и практически не перех</w:t>
      </w:r>
      <w:r w:rsidRPr="00BD6592">
        <w:t>о</w:t>
      </w:r>
      <w:r w:rsidRPr="00BD6592">
        <w:t>дит из старых тканей во вновь образующиеся ткани. Если бор хорошо доступен, многие виды растений будут поглощать его гораздо в больших количествах, чем необходимо. Как правило, растения хорошо выносят широкий диапазон концентраций многих элементов питания, но это не относится к бору. Грань между недостатком и избытком бора очень узкая, и любой и</w:t>
      </w:r>
      <w:r w:rsidRPr="00BD6592">
        <w:t>з</w:t>
      </w:r>
      <w:r w:rsidRPr="00BD6592">
        <w:t>быток бора токсичен.</w:t>
      </w:r>
    </w:p>
    <w:p w:rsidR="00C42B23" w:rsidRPr="00BD6592" w:rsidRDefault="00C42B23" w:rsidP="00BD6592">
      <w:pPr>
        <w:pStyle w:val="a5"/>
        <w:spacing w:before="0" w:beforeAutospacing="0" w:after="0" w:afterAutospacing="0"/>
        <w:ind w:firstLine="709"/>
        <w:jc w:val="both"/>
      </w:pPr>
      <w:r w:rsidRPr="00BD6592">
        <w:t>Недостаток бора ведет к снижению урожайности. У пл</w:t>
      </w:r>
      <w:r w:rsidRPr="00BD6592">
        <w:t>о</w:t>
      </w:r>
      <w:r w:rsidRPr="00BD6592">
        <w:t>довых культур дефицит бора выражается в измельчении верхних листьев, их скручивании и опадании, а при резком дефиците и в развитии "суховершинности". Большие дозы бора вызывают у растений общий токсикоз, при этом бор накапливается в лист</w:t>
      </w:r>
      <w:r w:rsidRPr="00BD6592">
        <w:t>ь</w:t>
      </w:r>
      <w:r w:rsidRPr="00BD6592">
        <w:t>ях, вызывая своеобразный ожог нижних листьев, т. е. появление краевого некроза, их пожелтение, отмирание и опадание.</w:t>
      </w:r>
    </w:p>
    <w:p w:rsidR="00C42B23" w:rsidRPr="00BD6592" w:rsidRDefault="00744839" w:rsidP="00BD6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Анализ данных таблицы 5</w:t>
      </w:r>
      <w:r w:rsidR="00C42B23"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показывает общей закон</w:t>
      </w:r>
      <w:r w:rsidR="00C42B23"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42B23"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мерности влияния исследуемых систем удобрения относительно микроэлементов.</w:t>
      </w:r>
    </w:p>
    <w:p w:rsidR="00C42B23" w:rsidRPr="00BD6592" w:rsidRDefault="00C42B23" w:rsidP="00BD6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разница в подвижности кобальта в почве в зависимости от системы удобрения достигает 1,8 раз. При поступлении мин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ральных удобрений концентрация кобальта составляет  0,143 мг/кг. При органо-минеральном питании – 0,081 мг/кг.</w:t>
      </w:r>
    </w:p>
    <w:p w:rsidR="00C42B23" w:rsidRPr="00BD6592" w:rsidRDefault="00C42B23" w:rsidP="00BD6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противоположность кобальту, бор демонстрирует п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вышенную подвижность (2,7 мг/кг) при органо-минеральном удобрении растений. Подвижность бора под действием нитр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аммофоски составляет 1,8 мг/кг, что в 1,5 раза меньше. Такая разница в подвижности бора в почве отразилась и  на поступл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его в растение. Так, содержание бора в варианте 1 составила 12,3 мг/кг абсолютно сухого вещества. В варианте 2 превыш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составило 9,3% (13,5 мг/кг).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BD659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Цинк (</w:t>
      </w:r>
      <w:r w:rsidRPr="00BD659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Zn</w:t>
      </w:r>
      <w:r w:rsidRPr="00BD65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Цинк необходим для нормального обмена в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 в клетках растений. Он способствует образованию хлор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филла и играет важную роль в белковом, углеводном и фосфо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обмене, в биосинтезе витаминов и ростовых веществ (ау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синов). </w:t>
      </w:r>
    </w:p>
    <w:p w:rsidR="00C42B23" w:rsidRPr="00BD6592" w:rsidRDefault="00C42B23" w:rsidP="00BD6592">
      <w:pPr>
        <w:pStyle w:val="a5"/>
        <w:spacing w:before="0" w:beforeAutospacing="0" w:after="0" w:afterAutospacing="0"/>
        <w:ind w:firstLine="709"/>
        <w:jc w:val="both"/>
      </w:pPr>
      <w:r w:rsidRPr="00BD6592">
        <w:t>При дефиците цинка наблюдается разного рода аномалии - клетки увеличиваются в размерах и располагаются не правил</w:t>
      </w:r>
      <w:r w:rsidRPr="00BD6592">
        <w:t>ь</w:t>
      </w:r>
      <w:r w:rsidRPr="00BD6592">
        <w:t>но, между ними при этом возникают многочисленные возду</w:t>
      </w:r>
      <w:r w:rsidRPr="00BD6592">
        <w:t>ш</w:t>
      </w:r>
      <w:r w:rsidRPr="00BD6592">
        <w:t xml:space="preserve">ные полости. </w:t>
      </w:r>
    </w:p>
    <w:p w:rsidR="00C42B23" w:rsidRPr="00BD6592" w:rsidRDefault="00C42B23" w:rsidP="00BD6592">
      <w:pPr>
        <w:pStyle w:val="a5"/>
        <w:spacing w:before="0" w:beforeAutospacing="0" w:after="0" w:afterAutospacing="0"/>
        <w:ind w:firstLine="709"/>
        <w:jc w:val="both"/>
      </w:pPr>
      <w:r w:rsidRPr="00BD6592">
        <w:t>Основными симптомами болезни цинковой недостато</w:t>
      </w:r>
      <w:r w:rsidRPr="00BD6592">
        <w:t>ч</w:t>
      </w:r>
      <w:r w:rsidRPr="00BD6592">
        <w:t>ности являются мелкие листья у верхушечных почек («мелкол</w:t>
      </w:r>
      <w:r w:rsidRPr="00BD6592">
        <w:t>и</w:t>
      </w:r>
      <w:r w:rsidRPr="00BD6592">
        <w:t>стность») фруктовых деревьев, сильно уменьшенное образов</w:t>
      </w:r>
      <w:r w:rsidRPr="00BD6592">
        <w:t>а</w:t>
      </w:r>
      <w:r w:rsidRPr="00BD6592">
        <w:t xml:space="preserve">ние плодовых почек. 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дефиците цинка в растениях задерживается образов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сахарозы, крахмала и ауксинов, нарушается образование белков, вследствие чего в них накапливаются небелковые с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единения азота и нарушается фотосинтез. Симптомы недостатка цинка развиваются на всем растении или локализованы на более старых нижних листьях,  края листьев могут закручиваться кверху. У плодовых деревьев при сильном дефиците появляется "суховершинность".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Существенного превосходства органо-минеральной сист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удобрения перед минеральной, в виде увеличения подви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цинка в почве, не отмечается. В варианте 1 доля подви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цинка составляет 0,59 мг/кг,  что меньше,  чем в варианте 2 (0,62 мг/кг) всего на 4,8%.  Но анализ содержания цинка в л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стьях растений повторяет тенденции таких элементов как кал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ций и магний, где относительно равная подвижность  элементов в почве, оказывала соответствующее влияние на поступление их в растение. В листьях растений кукурузы в варианте 1 доля ци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ка составила 7,7%, в варианте 2 – 13,0%, что в 1,7 раз больше.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Молибден (</w:t>
      </w:r>
      <w:r w:rsidRPr="00BD659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Mo</w:t>
      </w:r>
      <w:r w:rsidRPr="00BD659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)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Молибден служит катализатором, входя в состав ферментов азотного цикла и определяя их активность, </w:t>
      </w:r>
      <w:r w:rsidRPr="00BD6592">
        <w:rPr>
          <w:rFonts w:ascii="Times New Roman" w:hAnsi="Times New Roman" w:cs="Times New Roman"/>
          <w:sz w:val="24"/>
          <w:szCs w:val="24"/>
        </w:rPr>
        <w:t>участвует в синтезе нуклеиновых кислот (РНК и ДНК) и вит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 xml:space="preserve">минов и регулирует фотосинтез и дыхание. 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ферментные системы восстанавливают нитратный азот в аммиак, который используется в синтезе аминокислот и белка. </w:t>
      </w:r>
      <w:r w:rsidRPr="00BD6592">
        <w:rPr>
          <w:rFonts w:ascii="Times New Roman" w:hAnsi="Times New Roman" w:cs="Times New Roman"/>
          <w:sz w:val="24"/>
          <w:szCs w:val="24"/>
        </w:rPr>
        <w:t>Если растения не получают молибден в достаточных количествах то это приводит к нарушению азотного обмена и в растениях накапливается большое количество нитратов. Потребность растений в моли</w:t>
      </w:r>
      <w:r w:rsidRPr="00BD6592">
        <w:rPr>
          <w:rFonts w:ascii="Times New Roman" w:hAnsi="Times New Roman" w:cs="Times New Roman"/>
          <w:sz w:val="24"/>
          <w:szCs w:val="24"/>
        </w:rPr>
        <w:t>б</w:t>
      </w:r>
      <w:r w:rsidRPr="00BD6592">
        <w:rPr>
          <w:rFonts w:ascii="Times New Roman" w:hAnsi="Times New Roman" w:cs="Times New Roman"/>
          <w:sz w:val="24"/>
          <w:szCs w:val="24"/>
        </w:rPr>
        <w:t>дене, выраженная количественно меньше, чем в других – бора, марганца, цинка, меди. Он преимущественно накапливается в молодых растущих органах.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hAnsi="Times New Roman" w:cs="Times New Roman"/>
          <w:sz w:val="24"/>
          <w:szCs w:val="24"/>
        </w:rPr>
        <w:t>Внешние признаки дефицита молибдена для растений сходны с азотным голоданием: тормозится рост растений, л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 xml:space="preserve">стья приобретают бледно-зеленую окраску, деформируются и преждевременно отмирают. 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 хлоротичной ткани вп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следствии вздуваются, края листьев закручиваются внутрь; вдоль краев и на верхушках листьев развивается некроз. Бол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шие дозы молибдена весьма токсичны для растений, поэтому содержание даже 1 мг молибдена в 1 кг сухой массы продукции вредно для человека и животных.</w:t>
      </w:r>
    </w:p>
    <w:p w:rsidR="00C42B23" w:rsidRPr="00BD6592" w:rsidRDefault="00C42B23" w:rsidP="00BD6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Разница в содержании молибдена в растениях составляет всего 5,6%, при содержании его в почве в варианте 1 – 0,17 мг/кг, в варианте 2 – 0,18 мг/кг. 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BD659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Марганец (</w:t>
      </w:r>
      <w:r w:rsidRPr="00BD659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Mn</w:t>
      </w:r>
      <w:r w:rsidRPr="00BD659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).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Необходимый элемент для растений, к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торый способствует увеличению содержания хлорофилла в л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стьях, синтезу витамина С, регулирует водный режим, повышает устойчивость к неблагоприятным факторам, влияет на плод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ношение и способствует ускорению их развития. Марганец пр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 синергетический эффект по отношению к другим эл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ментам, поступающим в клетки растений, и определяет их дал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нейшую судьбу, направляя их к местам выполнения функций. </w:t>
      </w:r>
      <w:r w:rsidRPr="00BD6592">
        <w:rPr>
          <w:rFonts w:ascii="Times New Roman" w:hAnsi="Times New Roman" w:cs="Times New Roman"/>
          <w:sz w:val="24"/>
          <w:szCs w:val="24"/>
        </w:rPr>
        <w:t>Самая высокая концентрация марганца наблюдается в тех тк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нях растения, которые содержат хлорофилл.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Острый недостаток марганца ведет к отмиранию листьев. При дефиците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марганца наблюдается хлороз — между жилками листа появляется желтовато-зеленая или желтовато-серая окр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ска, жилки остаются зелеными, что придает листу пестрый вид. Признаки недостатка появляются, прежде всего, у основания листьев, а не на кончиках, как при недостатке калия.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избытка марганца в клетках растений уменьшается содержание хлорофилла, поэтому и симптомы б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дут такие же,  как и при недостатке магния, т.е. начинается ме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жилковый хлороз, в первую очередь со старых листьев, появл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ются бурые некротичные пятна. 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Поступление марганца в растения стимулируется орган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ческим компонентом удобрения в варианте 2, его содержание достигает 45,5 мг/кг. В варианте 1 концентрация – 31,4 мг/кг с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хого растительного вещества. Разница составляет – 31%. Разн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ца в химической подвижности в почве составляет 9,7%. В вар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анте 1 – 14,64 мг/кг, в варианте 2 – 16,22 мг/кг почвы.</w:t>
      </w:r>
    </w:p>
    <w:p w:rsidR="00C42B23" w:rsidRPr="00BD6592" w:rsidRDefault="00C42B23" w:rsidP="00BD6592">
      <w:pPr>
        <w:pStyle w:val="a5"/>
        <w:spacing w:before="0" w:beforeAutospacing="0" w:after="0" w:afterAutospacing="0"/>
        <w:ind w:firstLine="709"/>
        <w:jc w:val="both"/>
      </w:pPr>
      <w:r w:rsidRPr="00BD6592">
        <w:rPr>
          <w:b/>
          <w:i/>
        </w:rPr>
        <w:t>Железо (</w:t>
      </w:r>
      <w:r w:rsidRPr="00BD6592">
        <w:rPr>
          <w:b/>
          <w:i/>
          <w:lang w:val="en-US"/>
        </w:rPr>
        <w:t>Fe</w:t>
      </w:r>
      <w:r w:rsidRPr="00BD6592">
        <w:rPr>
          <w:b/>
          <w:i/>
        </w:rPr>
        <w:t>).</w:t>
      </w:r>
      <w:r w:rsidRPr="00BD6592">
        <w:t>Физиологическая роль железа заключается в том, что оно входит в состав ферментов, обеспечивает нормал</w:t>
      </w:r>
      <w:r w:rsidRPr="00BD6592">
        <w:t>ь</w:t>
      </w:r>
      <w:r w:rsidRPr="00BD6592">
        <w:t>ное протекание окислительно-восстановительных процессов и дыхания растений и необходимо для ускоренного образования хлорофилла посредством каталитических реакций. Это отличает железо от других элементов, участв</w:t>
      </w:r>
      <w:r w:rsidR="006F4F9F">
        <w:t>ующих в том же процессе. Железо в</w:t>
      </w:r>
      <w:r w:rsidRPr="00BD6592">
        <w:t xml:space="preserve"> растениях содержится в незначительных количествах.</w:t>
      </w:r>
    </w:p>
    <w:p w:rsidR="00C42B23" w:rsidRPr="00BD6592" w:rsidRDefault="00C42B23" w:rsidP="00BD6592">
      <w:pPr>
        <w:pStyle w:val="a5"/>
        <w:spacing w:before="0" w:beforeAutospacing="0" w:after="0" w:afterAutospacing="0"/>
        <w:ind w:firstLine="709"/>
        <w:jc w:val="both"/>
      </w:pPr>
      <w:r w:rsidRPr="00BD6592">
        <w:t>При недостатке железа в листьях растений нарушается образование хлорофилла, в результате чего развивается хлороз листьев, который проявляется в первую очередь на молодых верхних листьях и побегах (листья теряют зеленую окраску, бледнеют и преждевременно опадают). Избыток железа случ</w:t>
      </w:r>
      <w:r w:rsidRPr="00BD6592">
        <w:t>а</w:t>
      </w:r>
      <w:r w:rsidRPr="00BD6592">
        <w:t>ется довольно редко, при этом прекращается рост корневой си</w:t>
      </w:r>
      <w:r w:rsidRPr="00BD6592">
        <w:t>с</w:t>
      </w:r>
      <w:r w:rsidRPr="00BD6592">
        <w:t>темы и всего растения. Листья  при этом принимают более те</w:t>
      </w:r>
      <w:r w:rsidRPr="00BD6592">
        <w:t>м</w:t>
      </w:r>
      <w:r w:rsidRPr="00BD6592">
        <w:t>ный оттенок, начинают отмирать и осыпаться без всяких вид</w:t>
      </w:r>
      <w:r w:rsidRPr="00BD6592">
        <w:t>и</w:t>
      </w:r>
      <w:r w:rsidRPr="00BD6592">
        <w:t>мых изменений, затрудняется усвоение фосфора и марганца, п</w:t>
      </w:r>
      <w:r w:rsidRPr="00BD6592">
        <w:t>о</w:t>
      </w:r>
      <w:r w:rsidRPr="00BD6592">
        <w:t>этому могут проявляться и признаки недостатка этих элементов.</w:t>
      </w:r>
    </w:p>
    <w:p w:rsidR="00C42B23" w:rsidRPr="00BD6592" w:rsidRDefault="00C42B23" w:rsidP="00BD6592">
      <w:pPr>
        <w:pStyle w:val="a5"/>
        <w:spacing w:before="0" w:beforeAutospacing="0" w:after="0" w:afterAutospacing="0"/>
        <w:ind w:firstLine="709"/>
        <w:jc w:val="both"/>
      </w:pPr>
      <w:r w:rsidRPr="00BD6592">
        <w:t>Переход железа из почвы в растение в проведенном эк</w:t>
      </w:r>
      <w:r w:rsidRPr="00BD6592">
        <w:t>с</w:t>
      </w:r>
      <w:r w:rsidRPr="00BD6592">
        <w:t>перименте не зависит от степени растворимости элемента. Так, нитроаммофоска в большей степени стимулировала процесс трансформации железа из сложно растворимых соединений в более подвижные формы, чем удобрения, используемые в вар</w:t>
      </w:r>
      <w:r w:rsidRPr="00BD6592">
        <w:t>и</w:t>
      </w:r>
      <w:r w:rsidRPr="00BD6592">
        <w:t>анте 2. Превосходство составило 8,7%.  Но это никак не отраз</w:t>
      </w:r>
      <w:r w:rsidRPr="00BD6592">
        <w:t>и</w:t>
      </w:r>
      <w:r w:rsidRPr="00BD6592">
        <w:t>лось на поступлении его в растение, концентрация по вариантам оставалась равнозначной – 169-170 мг/кг абсолютно сухого в</w:t>
      </w:r>
      <w:r w:rsidRPr="00BD6592">
        <w:t>е</w:t>
      </w:r>
      <w:r w:rsidRPr="00BD6592">
        <w:t>щества.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Медь (</w:t>
      </w:r>
      <w:r w:rsidRPr="00BD659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Cu</w:t>
      </w:r>
      <w:r w:rsidRPr="00BD659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)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растениях выполняет множество сложных и разнообразных функций, влияя на ферментные системы во вновь образуемых тканях. Она образует большое количество 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ганических соединений с белками, аминокислотами и другими компонентами, которые обычно содержатся в соке растений. </w:t>
      </w:r>
      <w:r w:rsidRPr="00BD6592">
        <w:rPr>
          <w:rFonts w:ascii="Times New Roman" w:hAnsi="Times New Roman" w:cs="Times New Roman"/>
          <w:sz w:val="24"/>
          <w:szCs w:val="24"/>
        </w:rPr>
        <w:t>Медь имеет значение для расщепления белков в процессах роста растений. Замечено так же,  что концентрация меди в корнях выше, чем в листьях и в других тканях. Это даёт основание предположить важную роль меди в обмене веществ корневой системы растения.</w:t>
      </w:r>
    </w:p>
    <w:p w:rsidR="00C42B23" w:rsidRPr="006F4F9F" w:rsidRDefault="00C42B23" w:rsidP="006F4F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Как видно из табл.</w:t>
      </w:r>
      <w:r w:rsidR="00744839" w:rsidRPr="00BD6592">
        <w:rPr>
          <w:rFonts w:ascii="Times New Roman" w:hAnsi="Times New Roman" w:cs="Times New Roman"/>
          <w:sz w:val="24"/>
          <w:szCs w:val="24"/>
        </w:rPr>
        <w:t xml:space="preserve"> 5 </w:t>
      </w:r>
      <w:r w:rsidRPr="00BD6592">
        <w:rPr>
          <w:rFonts w:ascii="Times New Roman" w:hAnsi="Times New Roman" w:cs="Times New Roman"/>
          <w:sz w:val="24"/>
          <w:szCs w:val="24"/>
        </w:rPr>
        <w:t xml:space="preserve"> поступление столь важного элемента в растение во многом определяется используемыми средствами в качестве удобрения. Так, вариант 2 с использованием био-органического комплекса содержание меди в растениях дост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гало 6,52 мг/кг, в то время как минеральные синтетические удобрения обеспечили содержание меди в листьях кукурузы 3,64 мг/кг. Разница составила – 1,8 раз.</w:t>
      </w:r>
    </w:p>
    <w:p w:rsidR="00C42B23" w:rsidRPr="00BD6592" w:rsidRDefault="009E0B02" w:rsidP="009E0B02">
      <w:pPr>
        <w:pStyle w:val="2"/>
        <w:rPr>
          <w:rFonts w:eastAsia="Times New Roman"/>
          <w:lang w:eastAsia="ru-RU"/>
        </w:rPr>
      </w:pPr>
      <w:bookmarkStart w:id="7" w:name="_Toc473659136"/>
      <w:r>
        <w:rPr>
          <w:rFonts w:eastAsia="Times New Roman"/>
          <w:lang w:eastAsia="ru-RU"/>
        </w:rPr>
        <w:t xml:space="preserve">2.3. </w:t>
      </w:r>
      <w:r w:rsidR="00C42B23" w:rsidRPr="00BD6592">
        <w:rPr>
          <w:rFonts w:eastAsia="Times New Roman"/>
          <w:lang w:eastAsia="ru-RU"/>
        </w:rPr>
        <w:t>Кислотность почвы</w:t>
      </w:r>
      <w:bookmarkEnd w:id="7"/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Одними из наиболее стабильных почвенных характеристик являются кислотность почвы и содержание в ней органического вещества – гумуса.</w:t>
      </w:r>
    </w:p>
    <w:p w:rsidR="00C42B23" w:rsidRPr="00BD6592" w:rsidRDefault="00C42B23" w:rsidP="00BD6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влияния удобрений на изменение кислотности почвы они делятся на физиологически кислые и физиологически щелочные и нейтральные. Это связано с тем, что корни растений поглощают из солей одни элементы в большей степени, всле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ствие чего в почвенный раствор переходят непоглощенные ко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поненты удобрения, тем самым изменяя рН. Но изменение к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слотности может быть связано и с деятельностью микроорг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низмов. Основной метаболит - углекислый газ, образуя с по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венной влагой органическую угольную кислоту, подкисляет почву.</w:t>
      </w:r>
    </w:p>
    <w:p w:rsidR="00C42B23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Оценивая в проведенном эксперименте степень влияния на кислотность почвы органо-минеральных и минеральных удобрений, было выявлено, что минеральные удобрения в меньшей степени, чем органические удобрения повлияли на подкисление почвенного раствора. Нитроаммофоска повлияла на снижение рН с 5,8 до 5,63, в то время как органо-минеральльное удобрение усилило кислотно</w:t>
      </w:r>
      <w:r w:rsidR="00AB3451"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 почвы с 5,8 до 5,36 (табл. 6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F4F9F" w:rsidRPr="00BD6592" w:rsidRDefault="006F4F9F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B23" w:rsidRPr="00BD6592" w:rsidRDefault="00AB3451" w:rsidP="009E0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6</w:t>
      </w:r>
      <w:r w:rsidR="009E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И</w:t>
      </w:r>
      <w:r w:rsidR="00C42B23"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зменение кислотности почвы и доли гумуса</w:t>
      </w:r>
    </w:p>
    <w:tbl>
      <w:tblPr>
        <w:tblStyle w:val="a6"/>
        <w:tblW w:w="0" w:type="auto"/>
        <w:tblLook w:val="04A0"/>
      </w:tblPr>
      <w:tblGrid>
        <w:gridCol w:w="2329"/>
        <w:gridCol w:w="1313"/>
        <w:gridCol w:w="1463"/>
        <w:gridCol w:w="1800"/>
      </w:tblGrid>
      <w:tr w:rsidR="00C42B23" w:rsidRPr="00BD6592" w:rsidTr="00C42B23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удобрения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 (КС</w:t>
            </w: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 (Н</w:t>
            </w: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Органическое вещество</w:t>
            </w:r>
          </w:p>
        </w:tc>
      </w:tr>
      <w:tr w:rsidR="00C42B23" w:rsidRPr="00BD6592" w:rsidTr="00C42B23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Минеральная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4,29</w:t>
            </w:r>
          </w:p>
        </w:tc>
      </w:tr>
      <w:tr w:rsidR="00C42B23" w:rsidRPr="00BD6592" w:rsidTr="00C42B23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Органо-минеральная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5,36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3,69</w:t>
            </w:r>
          </w:p>
        </w:tc>
      </w:tr>
    </w:tbl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Говоря о действии органического гранулированного удобрения необходимо отметить, что данное влияние носило не прямой характер, так как рН органических удобрений составл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ло 7,8. Соответственно, такая реакция, скорее всего, связана с особенностями формирования и развития почвенной микрофл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 в присутствии органического вещества. </w:t>
      </w:r>
      <w:r w:rsidRPr="00BD6592">
        <w:rPr>
          <w:rFonts w:ascii="Times New Roman" w:hAnsi="Times New Roman" w:cs="Times New Roman"/>
          <w:sz w:val="24"/>
          <w:szCs w:val="24"/>
        </w:rPr>
        <w:t>Почвенные микроо</w:t>
      </w:r>
      <w:r w:rsidRPr="00BD6592">
        <w:rPr>
          <w:rFonts w:ascii="Times New Roman" w:hAnsi="Times New Roman" w:cs="Times New Roman"/>
          <w:sz w:val="24"/>
          <w:szCs w:val="24"/>
        </w:rPr>
        <w:t>р</w:t>
      </w:r>
      <w:r w:rsidRPr="00BD6592">
        <w:rPr>
          <w:rFonts w:ascii="Times New Roman" w:hAnsi="Times New Roman" w:cs="Times New Roman"/>
          <w:sz w:val="24"/>
          <w:szCs w:val="24"/>
        </w:rPr>
        <w:t>ганизмы выделяют в почву в процессе нитрификации азотную кислоту. А при окислении восстановленной серы белков образ</w:t>
      </w:r>
      <w:r w:rsidRPr="00BD6592">
        <w:rPr>
          <w:rFonts w:ascii="Times New Roman" w:hAnsi="Times New Roman" w:cs="Times New Roman"/>
          <w:sz w:val="24"/>
          <w:szCs w:val="24"/>
        </w:rPr>
        <w:t>у</w:t>
      </w:r>
      <w:r w:rsidRPr="00BD6592">
        <w:rPr>
          <w:rFonts w:ascii="Times New Roman" w:hAnsi="Times New Roman" w:cs="Times New Roman"/>
          <w:sz w:val="24"/>
          <w:szCs w:val="24"/>
        </w:rPr>
        <w:t xml:space="preserve">ется серная кислота. Как известно птичий помет, являющийся органическим компонентом исследуемого удобрения в варианте 2, содержит в себе  до 30% протеина  [9]. 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этого, в проце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се визуальной оценки было выявлено, что масса корней сущес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венно выше на участке, где применены органические удобрения, соответственно количество углек</w:t>
      </w:r>
      <w:r w:rsidR="00AB3451"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ислого газа увеличивается (рис.2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42B23" w:rsidRPr="00BD6592" w:rsidRDefault="00C42B23" w:rsidP="00BD6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B23" w:rsidRPr="00BD6592" w:rsidRDefault="00C42B23" w:rsidP="009E0B02">
      <w:pPr>
        <w:spacing w:after="0" w:line="240" w:lineRule="auto"/>
        <w:ind w:left="-284" w:right="-39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5750" cy="1669312"/>
            <wp:effectExtent l="19050" t="0" r="3100" b="0"/>
            <wp:docPr id="2" name="Рисунок 2" descr="00057[12-38-23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00057[12-38-23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22" cy="167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5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2837" cy="1670932"/>
            <wp:effectExtent l="19050" t="0" r="0" b="0"/>
            <wp:docPr id="1" name="Рисунок 1" descr="Tatar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Tatarst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70" cy="167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B23" w:rsidRPr="00BD6592" w:rsidRDefault="00AB3451" w:rsidP="00BD6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2</w:t>
      </w:r>
      <w:r w:rsidR="00C42B23"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Сравнение корневой системы растений в различных в</w:t>
      </w:r>
      <w:r w:rsidR="00C42B23"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42B23"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риантах</w:t>
      </w:r>
    </w:p>
    <w:p w:rsidR="00C42B23" w:rsidRPr="00BD6592" w:rsidRDefault="00C42B23" w:rsidP="00BD6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По различным данным количество выделенного углек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слого газа корнями растений соответствует его объему, прод</w:t>
      </w:r>
      <w:r w:rsidRPr="00BD6592">
        <w:rPr>
          <w:rFonts w:ascii="Times New Roman" w:hAnsi="Times New Roman" w:cs="Times New Roman"/>
          <w:sz w:val="24"/>
          <w:szCs w:val="24"/>
        </w:rPr>
        <w:t>у</w:t>
      </w:r>
      <w:r w:rsidRPr="00BD6592">
        <w:rPr>
          <w:rFonts w:ascii="Times New Roman" w:hAnsi="Times New Roman" w:cs="Times New Roman"/>
          <w:sz w:val="24"/>
          <w:szCs w:val="24"/>
        </w:rPr>
        <w:t xml:space="preserve">цируемому микроорганизмами </w:t>
      </w:r>
      <w:r w:rsidR="00744839" w:rsidRPr="00BD6592">
        <w:rPr>
          <w:rFonts w:ascii="Times New Roman" w:hAnsi="Times New Roman" w:cs="Times New Roman"/>
          <w:color w:val="000000"/>
          <w:sz w:val="24"/>
          <w:szCs w:val="24"/>
        </w:rPr>
        <w:t>[14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].По другим источникам ко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ни растений выделяют около 1/3 углекислоты, а микрооргани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мы ответственны за 2/3 выделяющего</w:t>
      </w:r>
      <w:r w:rsidR="00744839" w:rsidRPr="00BD6592">
        <w:rPr>
          <w:rFonts w:ascii="Times New Roman" w:hAnsi="Times New Roman" w:cs="Times New Roman"/>
          <w:color w:val="000000"/>
          <w:sz w:val="24"/>
          <w:szCs w:val="24"/>
        </w:rPr>
        <w:t>ся из почвы углекислого газа [15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].Есть исследования,  показывающие, что корни и ми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 xml:space="preserve">роорганизмы вносят равный вклад в выделение углекислого газа из почвы. </w:t>
      </w:r>
      <w:r w:rsidRPr="00BD6592">
        <w:rPr>
          <w:rFonts w:ascii="Times New Roman" w:hAnsi="Times New Roman" w:cs="Times New Roman"/>
          <w:sz w:val="24"/>
          <w:szCs w:val="24"/>
        </w:rPr>
        <w:t>Корнями выделяются слабые кислоты -  не только угольная, но и лимонная, яблочная и др</w:t>
      </w:r>
      <w:r w:rsidR="00744839" w:rsidRPr="00BD6592">
        <w:rPr>
          <w:rFonts w:ascii="Times New Roman" w:hAnsi="Times New Roman" w:cs="Times New Roman"/>
          <w:sz w:val="24"/>
          <w:szCs w:val="24"/>
        </w:rPr>
        <w:t>. [16</w:t>
      </w:r>
      <w:r w:rsidRPr="00BD6592">
        <w:rPr>
          <w:rFonts w:ascii="Times New Roman" w:hAnsi="Times New Roman" w:cs="Times New Roman"/>
          <w:sz w:val="24"/>
          <w:szCs w:val="24"/>
        </w:rPr>
        <w:t>].</w:t>
      </w:r>
    </w:p>
    <w:p w:rsidR="00C42B23" w:rsidRPr="00BD6592" w:rsidRDefault="00C42B23" w:rsidP="00BD6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hAnsi="Times New Roman" w:cs="Times New Roman"/>
          <w:sz w:val="24"/>
          <w:szCs w:val="24"/>
        </w:rPr>
        <w:tab/>
        <w:t>Повышение кислотности как солевого, так и водного ра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твора необходимо учитывать при использовании удобрений на основе птичьего помета, обработанного азотфиксирующими бактериями. Возможно, с этим связана в некоторых случаях равнозначная эффективность фосфоритной муки (труднораств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римые соединения) и суперфосфата (водораство</w:t>
      </w:r>
      <w:r w:rsidR="00744839" w:rsidRPr="00BD6592">
        <w:rPr>
          <w:rFonts w:ascii="Times New Roman" w:hAnsi="Times New Roman" w:cs="Times New Roman"/>
          <w:sz w:val="24"/>
          <w:szCs w:val="24"/>
        </w:rPr>
        <w:t>римого фосфо</w:t>
      </w:r>
      <w:r w:rsidR="00744839" w:rsidRPr="00BD6592">
        <w:rPr>
          <w:rFonts w:ascii="Times New Roman" w:hAnsi="Times New Roman" w:cs="Times New Roman"/>
          <w:sz w:val="24"/>
          <w:szCs w:val="24"/>
        </w:rPr>
        <w:t>р</w:t>
      </w:r>
      <w:r w:rsidR="00744839" w:rsidRPr="00BD6592">
        <w:rPr>
          <w:rFonts w:ascii="Times New Roman" w:hAnsi="Times New Roman" w:cs="Times New Roman"/>
          <w:sz w:val="24"/>
          <w:szCs w:val="24"/>
        </w:rPr>
        <w:t>ного удобрения) [17</w:t>
      </w:r>
      <w:r w:rsidRPr="00BD6592">
        <w:rPr>
          <w:rFonts w:ascii="Times New Roman" w:hAnsi="Times New Roman" w:cs="Times New Roman"/>
          <w:sz w:val="24"/>
          <w:szCs w:val="24"/>
        </w:rPr>
        <w:t>]. Соответственно, создание условий для п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вышения биологической активности почв за счет стимуляции корнеобразования, использования органических удобрений, б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гатых протеином, и интродукция активных штаммов микроо</w:t>
      </w:r>
      <w:r w:rsidRPr="00BD6592">
        <w:rPr>
          <w:rFonts w:ascii="Times New Roman" w:hAnsi="Times New Roman" w:cs="Times New Roman"/>
          <w:sz w:val="24"/>
          <w:szCs w:val="24"/>
        </w:rPr>
        <w:t>р</w:t>
      </w:r>
      <w:r w:rsidRPr="00BD6592">
        <w:rPr>
          <w:rFonts w:ascii="Times New Roman" w:hAnsi="Times New Roman" w:cs="Times New Roman"/>
          <w:sz w:val="24"/>
          <w:szCs w:val="24"/>
        </w:rPr>
        <w:t>ганизмов позволят решить несколько задач одновременно: обе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печить полноценное питание растений фосфором за счет и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пользования недорогих фосфоритных руд; снизить кислотность почвы, образующуюся по вышеописанному механизму.</w:t>
      </w:r>
    </w:p>
    <w:p w:rsidR="00C42B23" w:rsidRPr="00BD6592" w:rsidRDefault="00C42B23" w:rsidP="00BD6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B23" w:rsidRPr="00BD6592" w:rsidRDefault="00AB3451" w:rsidP="009E0B02">
      <w:pPr>
        <w:pStyle w:val="2"/>
        <w:rPr>
          <w:rFonts w:eastAsia="Times New Roman"/>
          <w:lang w:eastAsia="ru-RU"/>
        </w:rPr>
      </w:pPr>
      <w:bookmarkStart w:id="8" w:name="_Toc473659137"/>
      <w:r w:rsidRPr="00BD6592">
        <w:rPr>
          <w:rFonts w:eastAsia="Times New Roman"/>
          <w:lang w:eastAsia="ru-RU"/>
        </w:rPr>
        <w:t>2</w:t>
      </w:r>
      <w:r w:rsidR="00C42B23" w:rsidRPr="00BD6592">
        <w:rPr>
          <w:rFonts w:eastAsia="Times New Roman"/>
          <w:lang w:eastAsia="ru-RU"/>
        </w:rPr>
        <w:t>.4. Гумус</w:t>
      </w:r>
      <w:bookmarkEnd w:id="8"/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Органическое вещество почвы представлено в основном (на 85—90%) гумусом и лишь небольшая часть — не</w:t>
      </w:r>
      <w:r w:rsidR="006F4F9F">
        <w:rPr>
          <w:rFonts w:ascii="Times New Roman" w:hAnsi="Times New Roman" w:cs="Times New Roman"/>
          <w:sz w:val="24"/>
          <w:szCs w:val="24"/>
        </w:rPr>
        <w:t xml:space="preserve"> </w:t>
      </w:r>
      <w:r w:rsidRPr="00BD6592">
        <w:rPr>
          <w:rFonts w:ascii="Times New Roman" w:hAnsi="Times New Roman" w:cs="Times New Roman"/>
          <w:sz w:val="24"/>
          <w:szCs w:val="24"/>
        </w:rPr>
        <w:t>гумифиц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рованными остатками растительного, микробного и животного происхож</w:t>
      </w:r>
      <w:r w:rsidRPr="00BD6592">
        <w:rPr>
          <w:rFonts w:ascii="Times New Roman" w:hAnsi="Times New Roman" w:cs="Times New Roman"/>
          <w:sz w:val="24"/>
          <w:szCs w:val="24"/>
        </w:rPr>
        <w:softHyphen/>
        <w:t>дения. Различные типы почв отличаются не только по общему содержа</w:t>
      </w:r>
      <w:r w:rsidRPr="00BD6592">
        <w:rPr>
          <w:rFonts w:ascii="Times New Roman" w:hAnsi="Times New Roman" w:cs="Times New Roman"/>
          <w:sz w:val="24"/>
          <w:szCs w:val="24"/>
        </w:rPr>
        <w:softHyphen/>
        <w:t>нию гумуса, но и по его составу и свойствам. В гумусе дерново-подзолистых почв отношение гуминовых кислот к фульвокислотам составляет 0,4—0,6, а в гумусе черноземов 1—1,5 и больше. Кроме того, гуминовые кислоты черноземов менее дисперсны и имеют более сложное строение. Это в знач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тельной степени обусловливает более высокую подвижность и способность к микробиологическому раз</w:t>
      </w:r>
      <w:r w:rsidRPr="00BD6592">
        <w:rPr>
          <w:rFonts w:ascii="Times New Roman" w:hAnsi="Times New Roman" w:cs="Times New Roman"/>
          <w:sz w:val="24"/>
          <w:szCs w:val="24"/>
        </w:rPr>
        <w:softHyphen/>
        <w:t>ложению органическ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го вещества дерново-подзолистых почв</w:t>
      </w:r>
      <w:r w:rsidR="00744839" w:rsidRPr="00BD6592">
        <w:rPr>
          <w:rFonts w:ascii="Times New Roman" w:hAnsi="Times New Roman" w:cs="Times New Roman"/>
          <w:sz w:val="24"/>
          <w:szCs w:val="24"/>
        </w:rPr>
        <w:t xml:space="preserve"> по сравнению с черн</w:t>
      </w:r>
      <w:r w:rsidR="00744839" w:rsidRPr="00BD6592">
        <w:rPr>
          <w:rFonts w:ascii="Times New Roman" w:hAnsi="Times New Roman" w:cs="Times New Roman"/>
          <w:sz w:val="24"/>
          <w:szCs w:val="24"/>
        </w:rPr>
        <w:t>о</w:t>
      </w:r>
      <w:r w:rsidR="00744839" w:rsidRPr="00BD6592">
        <w:rPr>
          <w:rFonts w:ascii="Times New Roman" w:hAnsi="Times New Roman" w:cs="Times New Roman"/>
          <w:sz w:val="24"/>
          <w:szCs w:val="24"/>
        </w:rPr>
        <w:t>земами. [12</w:t>
      </w:r>
      <w:r w:rsidRPr="00BD6592">
        <w:rPr>
          <w:rFonts w:ascii="Times New Roman" w:hAnsi="Times New Roman" w:cs="Times New Roman"/>
          <w:sz w:val="24"/>
          <w:szCs w:val="24"/>
        </w:rPr>
        <w:t>].   Гумус определяет емкость катионного обмена почвы. Чем выше его доля, тем выше данный показатель. От д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ли гумуса в почве также зависят ее водоудерживающая спосо</w:t>
      </w:r>
      <w:r w:rsidRPr="00BD6592">
        <w:rPr>
          <w:rFonts w:ascii="Times New Roman" w:hAnsi="Times New Roman" w:cs="Times New Roman"/>
          <w:sz w:val="24"/>
          <w:szCs w:val="24"/>
        </w:rPr>
        <w:t>б</w:t>
      </w:r>
      <w:r w:rsidRPr="00BD6592">
        <w:rPr>
          <w:rFonts w:ascii="Times New Roman" w:hAnsi="Times New Roman" w:cs="Times New Roman"/>
          <w:sz w:val="24"/>
          <w:szCs w:val="24"/>
        </w:rPr>
        <w:t>ность и буферность, особенно важные условия для почв с ле</w:t>
      </w:r>
      <w:r w:rsidRPr="00BD6592">
        <w:rPr>
          <w:rFonts w:ascii="Times New Roman" w:hAnsi="Times New Roman" w:cs="Times New Roman"/>
          <w:sz w:val="24"/>
          <w:szCs w:val="24"/>
        </w:rPr>
        <w:t>г</w:t>
      </w:r>
      <w:r w:rsidRPr="00BD6592">
        <w:rPr>
          <w:rFonts w:ascii="Times New Roman" w:hAnsi="Times New Roman" w:cs="Times New Roman"/>
          <w:sz w:val="24"/>
          <w:szCs w:val="24"/>
        </w:rPr>
        <w:t>ким гранулометрическим составом. Гумус принимает участие в агрегатировании механических частиц почвы,  создании вод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прочных структур и оптимизации водно-воздушного режима. Последнее условие важно с точки зрения оптимизации испол</w:t>
      </w:r>
      <w:r w:rsidRPr="00BD6592">
        <w:rPr>
          <w:rFonts w:ascii="Times New Roman" w:hAnsi="Times New Roman" w:cs="Times New Roman"/>
          <w:sz w:val="24"/>
          <w:szCs w:val="24"/>
        </w:rPr>
        <w:t>ь</w:t>
      </w:r>
      <w:r w:rsidRPr="00BD6592">
        <w:rPr>
          <w:rFonts w:ascii="Times New Roman" w:hAnsi="Times New Roman" w:cs="Times New Roman"/>
          <w:sz w:val="24"/>
          <w:szCs w:val="24"/>
        </w:rPr>
        <w:t>зования почвенного азота и предотвращения потерь, посредс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 xml:space="preserve">вом образования газообразных форм. </w:t>
      </w:r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Так как  гумусообразование - это процессе микробиол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гический, в котором участвуют механизмы распада и синтеза, то и возможность регулирования ими может привести к накопл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нию гумуса с высокими качественными показателями. Достичь такого результата можно и на бедных дерново-подзолистых почвах посредством увеличения биологической активности по</w:t>
      </w:r>
      <w:r w:rsidRPr="00BD6592">
        <w:rPr>
          <w:rFonts w:ascii="Times New Roman" w:hAnsi="Times New Roman" w:cs="Times New Roman"/>
          <w:sz w:val="24"/>
          <w:szCs w:val="24"/>
        </w:rPr>
        <w:t>ч</w:t>
      </w:r>
      <w:r w:rsidRPr="00BD6592">
        <w:rPr>
          <w:rFonts w:ascii="Times New Roman" w:hAnsi="Times New Roman" w:cs="Times New Roman"/>
          <w:sz w:val="24"/>
          <w:szCs w:val="24"/>
        </w:rPr>
        <w:t xml:space="preserve">вы. </w:t>
      </w:r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Исходным материалом для формирования гумуса явл</w:t>
      </w:r>
      <w:r w:rsidRPr="00BD6592">
        <w:rPr>
          <w:rFonts w:ascii="Times New Roman" w:hAnsi="Times New Roman" w:cs="Times New Roman"/>
          <w:sz w:val="24"/>
          <w:szCs w:val="24"/>
        </w:rPr>
        <w:t>я</w:t>
      </w:r>
      <w:r w:rsidRPr="00BD6592">
        <w:rPr>
          <w:rFonts w:ascii="Times New Roman" w:hAnsi="Times New Roman" w:cs="Times New Roman"/>
          <w:sz w:val="24"/>
          <w:szCs w:val="24"/>
        </w:rPr>
        <w:t>ются корневые и пожнивные остатки растений и органические удобрения. Возделывание сельскохозяйственных культур только с использованием минеральных удобрений приводит к сниж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нию его содержания. Применение органо-минеральных систем с низкой долей органического вещества также не способно обе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печивать бездефицитный баланс гумуса.</w:t>
      </w:r>
    </w:p>
    <w:p w:rsidR="00C42B23" w:rsidRPr="00BD6592" w:rsidRDefault="00C42B23" w:rsidP="00BD6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Из общей массы органического материала, поступившего в по</w:t>
      </w:r>
      <w:r w:rsidRPr="00BD6592">
        <w:rPr>
          <w:rFonts w:ascii="Times New Roman" w:hAnsi="Times New Roman" w:cs="Times New Roman"/>
          <w:sz w:val="24"/>
          <w:szCs w:val="24"/>
        </w:rPr>
        <w:t>ч</w:t>
      </w:r>
      <w:r w:rsidRPr="00BD6592">
        <w:rPr>
          <w:rFonts w:ascii="Times New Roman" w:hAnsi="Times New Roman" w:cs="Times New Roman"/>
          <w:sz w:val="24"/>
          <w:szCs w:val="24"/>
        </w:rPr>
        <w:t>ве, 70-80% разлагается до конечных продуктов – вода, углеки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лый газ и зольные элементы. 20-30% из него входят в состав о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>носительно устойчивых гумусовых соединений.</w:t>
      </w:r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hAnsi="Times New Roman" w:cs="Times New Roman"/>
          <w:sz w:val="24"/>
          <w:szCs w:val="24"/>
        </w:rPr>
        <w:t>Принято считать, что для бездефицитного баланса гумуса в различных почвах внесение органических удобрений должно составлять ежегодно не менее 10-14 тонн на 1 га. Но при этом же существует научная позиция, что сохранение баланса гумуса в почве возможно за счет существенно менее затратных мер. Например, за счет стимуляции развития и таким образом увел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чения ее массы, за счет создания условий для развития в почве естественного биологического сообщества, начиная с грибов, бактерий и микроскопических водорослей, до простейших до</w:t>
      </w:r>
      <w:r w:rsidRPr="00BD6592">
        <w:rPr>
          <w:rFonts w:ascii="Times New Roman" w:hAnsi="Times New Roman" w:cs="Times New Roman"/>
          <w:sz w:val="24"/>
          <w:szCs w:val="24"/>
        </w:rPr>
        <w:t>ж</w:t>
      </w:r>
      <w:r w:rsidRPr="00BD6592">
        <w:rPr>
          <w:rFonts w:ascii="Times New Roman" w:hAnsi="Times New Roman" w:cs="Times New Roman"/>
          <w:sz w:val="24"/>
          <w:szCs w:val="24"/>
        </w:rPr>
        <w:t>девых червей и членистоногих и  других крупных насекомых. Общий вклад всего сообщества в обогащение почвы органич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ским веществом может до</w:t>
      </w:r>
      <w:r w:rsidR="00744839" w:rsidRPr="00BD6592">
        <w:rPr>
          <w:rFonts w:ascii="Times New Roman" w:hAnsi="Times New Roman" w:cs="Times New Roman"/>
          <w:sz w:val="24"/>
          <w:szCs w:val="24"/>
        </w:rPr>
        <w:t>стигать 5 тонн на 1 га в год [18</w:t>
      </w:r>
      <w:r w:rsidRPr="00BD6592">
        <w:rPr>
          <w:rFonts w:ascii="Times New Roman" w:hAnsi="Times New Roman" w:cs="Times New Roman"/>
          <w:sz w:val="24"/>
          <w:szCs w:val="24"/>
        </w:rPr>
        <w:t>].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К числу важнейших факторов активации микробиолог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ческих процессов относится не только использование органич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вещества как первоисточника углерода в почве, но и как стимулятора развития микроорганизмов в ней. Использование в севообороте многолетних бобовых трав с мощной корневой си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темой обеспечивает почвенную микрофлору энергетическим материалом, активизирует процессы синтеза гумусовых в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ществ, биологическую фиксацию атмосферного воздуха спец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фическими группами бактерий.</w:t>
      </w:r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почвы природным азотом - альтернативой синтетическим азотным удобрениям является применение пр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паративных форм микроорганизмов, с одновременным создан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ем оптимальных условий для их развития и функционирования.</w:t>
      </w:r>
      <w:r w:rsidR="006F4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6592">
        <w:rPr>
          <w:rFonts w:ascii="Times New Roman" w:hAnsi="Times New Roman" w:cs="Times New Roman"/>
          <w:sz w:val="24"/>
          <w:szCs w:val="24"/>
        </w:rPr>
        <w:t>Источником более половины объема общего азота в почве явл</w:t>
      </w:r>
      <w:r w:rsidRPr="00BD6592">
        <w:rPr>
          <w:rFonts w:ascii="Times New Roman" w:hAnsi="Times New Roman" w:cs="Times New Roman"/>
          <w:sz w:val="24"/>
          <w:szCs w:val="24"/>
        </w:rPr>
        <w:t>я</w:t>
      </w:r>
      <w:r w:rsidRPr="00BD6592">
        <w:rPr>
          <w:rFonts w:ascii="Times New Roman" w:hAnsi="Times New Roman" w:cs="Times New Roman"/>
          <w:sz w:val="24"/>
          <w:szCs w:val="24"/>
        </w:rPr>
        <w:t>ется азот атмосферного воздуха, который фиксируется</w:t>
      </w:r>
      <w:r w:rsidR="00744839" w:rsidRPr="00BD6592">
        <w:rPr>
          <w:rFonts w:ascii="Times New Roman" w:hAnsi="Times New Roman" w:cs="Times New Roman"/>
          <w:sz w:val="24"/>
          <w:szCs w:val="24"/>
        </w:rPr>
        <w:t xml:space="preserve"> почве</w:t>
      </w:r>
      <w:r w:rsidR="00744839" w:rsidRPr="00BD6592">
        <w:rPr>
          <w:rFonts w:ascii="Times New Roman" w:hAnsi="Times New Roman" w:cs="Times New Roman"/>
          <w:sz w:val="24"/>
          <w:szCs w:val="24"/>
        </w:rPr>
        <w:t>н</w:t>
      </w:r>
      <w:r w:rsidR="00744839" w:rsidRPr="00BD6592">
        <w:rPr>
          <w:rFonts w:ascii="Times New Roman" w:hAnsi="Times New Roman" w:cs="Times New Roman"/>
          <w:sz w:val="24"/>
          <w:szCs w:val="24"/>
        </w:rPr>
        <w:t>ными микроорганизмами [19</w:t>
      </w:r>
      <w:r w:rsidRPr="00BD6592">
        <w:rPr>
          <w:rFonts w:ascii="Times New Roman" w:hAnsi="Times New Roman" w:cs="Times New Roman"/>
          <w:sz w:val="24"/>
          <w:szCs w:val="24"/>
        </w:rPr>
        <w:t>]</w:t>
      </w:r>
      <w:r w:rsidRPr="00BD6592">
        <w:rPr>
          <w:rFonts w:ascii="Times New Roman" w:hAnsi="Times New Roman" w:cs="Times New Roman"/>
          <w:i/>
          <w:sz w:val="24"/>
          <w:szCs w:val="24"/>
        </w:rPr>
        <w:t>.</w:t>
      </w:r>
    </w:p>
    <w:p w:rsidR="00C42B23" w:rsidRPr="00BD6592" w:rsidRDefault="00C42B23" w:rsidP="00BD659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Органические удобрения</w:t>
      </w:r>
      <w:r w:rsidR="006F4F9F">
        <w:rPr>
          <w:rFonts w:ascii="Times New Roman" w:hAnsi="Times New Roman" w:cs="Times New Roman"/>
          <w:sz w:val="24"/>
          <w:szCs w:val="24"/>
        </w:rPr>
        <w:t xml:space="preserve"> </w:t>
      </w:r>
      <w:r w:rsidRPr="00BD6592">
        <w:rPr>
          <w:rFonts w:ascii="Times New Roman" w:hAnsi="Times New Roman" w:cs="Times New Roman"/>
          <w:sz w:val="24"/>
          <w:szCs w:val="24"/>
        </w:rPr>
        <w:t>играют важную роль в повышении плодородия почвы и получении стабильных урожаев и сущес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 xml:space="preserve">венно отличаются от минеральных удобрений </w:t>
      </w:r>
      <w:r w:rsidR="00744839" w:rsidRPr="00BD6592">
        <w:rPr>
          <w:rFonts w:ascii="Times New Roman" w:hAnsi="Times New Roman" w:cs="Times New Roman"/>
          <w:sz w:val="24"/>
          <w:szCs w:val="24"/>
        </w:rPr>
        <w:t>рядом основных характеристик [20</w:t>
      </w:r>
      <w:r w:rsidRPr="00BD6592">
        <w:rPr>
          <w:rFonts w:ascii="Times New Roman" w:hAnsi="Times New Roman" w:cs="Times New Roman"/>
          <w:sz w:val="24"/>
          <w:szCs w:val="24"/>
        </w:rPr>
        <w:t>]</w:t>
      </w:r>
      <w:r w:rsidRPr="00BD6592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D6592">
        <w:rPr>
          <w:rFonts w:ascii="Times New Roman" w:hAnsi="Times New Roman" w:cs="Times New Roman"/>
          <w:sz w:val="24"/>
          <w:szCs w:val="24"/>
        </w:rPr>
        <w:t>Важное их свойство заключается в том, что они являются источником энергетического материала для ми</w:t>
      </w:r>
      <w:r w:rsidRPr="00BD6592">
        <w:rPr>
          <w:rFonts w:ascii="Times New Roman" w:hAnsi="Times New Roman" w:cs="Times New Roman"/>
          <w:sz w:val="24"/>
          <w:szCs w:val="24"/>
        </w:rPr>
        <w:t>к</w:t>
      </w:r>
      <w:r w:rsidRPr="00BD6592">
        <w:rPr>
          <w:rFonts w:ascii="Times New Roman" w:hAnsi="Times New Roman" w:cs="Times New Roman"/>
          <w:sz w:val="24"/>
          <w:szCs w:val="24"/>
        </w:rPr>
        <w:t>роорганизмов почвы и содержат большое количество собстве</w:t>
      </w:r>
      <w:r w:rsidRPr="00BD6592">
        <w:rPr>
          <w:rFonts w:ascii="Times New Roman" w:hAnsi="Times New Roman" w:cs="Times New Roman"/>
          <w:sz w:val="24"/>
          <w:szCs w:val="24"/>
        </w:rPr>
        <w:t>н</w:t>
      </w:r>
      <w:r w:rsidRPr="00BD6592">
        <w:rPr>
          <w:rFonts w:ascii="Times New Roman" w:hAnsi="Times New Roman" w:cs="Times New Roman"/>
          <w:sz w:val="24"/>
          <w:szCs w:val="24"/>
        </w:rPr>
        <w:t>ной микрофлоры, что в итоге сказывается на показателях б</w:t>
      </w:r>
      <w:r w:rsidR="004F34C8" w:rsidRPr="00BD6592">
        <w:rPr>
          <w:rFonts w:ascii="Times New Roman" w:hAnsi="Times New Roman" w:cs="Times New Roman"/>
          <w:sz w:val="24"/>
          <w:szCs w:val="24"/>
        </w:rPr>
        <w:t>иол</w:t>
      </w:r>
      <w:r w:rsidR="004F34C8" w:rsidRPr="00BD6592">
        <w:rPr>
          <w:rFonts w:ascii="Times New Roman" w:hAnsi="Times New Roman" w:cs="Times New Roman"/>
          <w:sz w:val="24"/>
          <w:szCs w:val="24"/>
        </w:rPr>
        <w:t>о</w:t>
      </w:r>
      <w:r w:rsidR="004F34C8" w:rsidRPr="00BD6592">
        <w:rPr>
          <w:rFonts w:ascii="Times New Roman" w:hAnsi="Times New Roman" w:cs="Times New Roman"/>
          <w:sz w:val="24"/>
          <w:szCs w:val="24"/>
        </w:rPr>
        <w:t>гической активности почв [21</w:t>
      </w:r>
      <w:r w:rsidRPr="00BD6592">
        <w:rPr>
          <w:rFonts w:ascii="Times New Roman" w:hAnsi="Times New Roman" w:cs="Times New Roman"/>
          <w:sz w:val="24"/>
          <w:szCs w:val="24"/>
        </w:rPr>
        <w:t>]</w:t>
      </w:r>
      <w:r w:rsidRPr="00BD6592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D6592">
        <w:rPr>
          <w:rFonts w:ascii="Times New Roman" w:hAnsi="Times New Roman" w:cs="Times New Roman"/>
          <w:sz w:val="24"/>
          <w:szCs w:val="24"/>
        </w:rPr>
        <w:t>Многолетний опыт, заложенный Д.Н. Прянишниковым,  показал, что ежегодное внесение 16т н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 xml:space="preserve">воза на 1 га против минерального удобрения </w:t>
      </w:r>
      <w:r w:rsidRPr="00BD659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D6592">
        <w:rPr>
          <w:rFonts w:ascii="Times New Roman" w:hAnsi="Times New Roman" w:cs="Times New Roman"/>
          <w:sz w:val="24"/>
          <w:szCs w:val="24"/>
        </w:rPr>
        <w:t xml:space="preserve">-37, </w:t>
      </w:r>
      <w:r w:rsidRPr="00BD6592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BD6592">
        <w:rPr>
          <w:rFonts w:ascii="Times New Roman" w:hAnsi="Times New Roman" w:cs="Times New Roman"/>
          <w:sz w:val="24"/>
          <w:szCs w:val="24"/>
        </w:rPr>
        <w:t xml:space="preserve">-44, </w:t>
      </w:r>
      <w:r w:rsidRPr="00BD6592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BD6592">
        <w:rPr>
          <w:rFonts w:ascii="Times New Roman" w:hAnsi="Times New Roman" w:cs="Times New Roman"/>
          <w:sz w:val="24"/>
          <w:szCs w:val="24"/>
        </w:rPr>
        <w:t>-50 кг/га способствовало повышению плодородия на 25 %, общего числа микроорганизмов на 46 %, числа грибов на 21 %, актин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мицетов – в 4 раза. Урожайность картофеля на почве, удобре</w:t>
      </w:r>
      <w:r w:rsidRPr="00BD6592">
        <w:rPr>
          <w:rFonts w:ascii="Times New Roman" w:hAnsi="Times New Roman" w:cs="Times New Roman"/>
          <w:sz w:val="24"/>
          <w:szCs w:val="24"/>
        </w:rPr>
        <w:t>н</w:t>
      </w:r>
      <w:r w:rsidRPr="00BD6592">
        <w:rPr>
          <w:rFonts w:ascii="Times New Roman" w:hAnsi="Times New Roman" w:cs="Times New Roman"/>
          <w:sz w:val="24"/>
          <w:szCs w:val="24"/>
        </w:rPr>
        <w:t xml:space="preserve">ной навозом была выше на 14 %. Внесение навоза вызывает бурный рост бактерий </w:t>
      </w:r>
      <w:r w:rsidRPr="00BD6592">
        <w:rPr>
          <w:rFonts w:ascii="Times New Roman" w:hAnsi="Times New Roman" w:cs="Times New Roman"/>
          <w:i/>
          <w:sz w:val="24"/>
          <w:szCs w:val="24"/>
          <w:lang w:val="en-US"/>
        </w:rPr>
        <w:t>Cytopaga</w:t>
      </w:r>
      <w:r w:rsidRPr="00BD6592">
        <w:rPr>
          <w:rFonts w:ascii="Times New Roman" w:hAnsi="Times New Roman" w:cs="Times New Roman"/>
          <w:sz w:val="24"/>
          <w:szCs w:val="24"/>
        </w:rPr>
        <w:t>, сменяющие мал</w:t>
      </w:r>
      <w:r w:rsidR="004F34C8" w:rsidRPr="00BD6592">
        <w:rPr>
          <w:rFonts w:ascii="Times New Roman" w:hAnsi="Times New Roman" w:cs="Times New Roman"/>
          <w:sz w:val="24"/>
          <w:szCs w:val="24"/>
        </w:rPr>
        <w:t>оактивную грибную микрофлору [22</w:t>
      </w:r>
      <w:r w:rsidRPr="00BD6592">
        <w:rPr>
          <w:rFonts w:ascii="Times New Roman" w:hAnsi="Times New Roman" w:cs="Times New Roman"/>
          <w:sz w:val="24"/>
          <w:szCs w:val="24"/>
        </w:rPr>
        <w:t>]. Опыт по использованию навоза в д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зе 5 т/га на черноземе способствовал достижению бездефици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>ного баланса гумуса. Под влиянием 10 т/га навоза содержание гумуса, пусть незначительно, но возрастало по с</w:t>
      </w:r>
      <w:r w:rsidR="004F34C8" w:rsidRPr="00BD6592">
        <w:rPr>
          <w:rFonts w:ascii="Times New Roman" w:hAnsi="Times New Roman" w:cs="Times New Roman"/>
          <w:sz w:val="24"/>
          <w:szCs w:val="24"/>
        </w:rPr>
        <w:t>равнению с и</w:t>
      </w:r>
      <w:r w:rsidR="004F34C8" w:rsidRPr="00BD6592">
        <w:rPr>
          <w:rFonts w:ascii="Times New Roman" w:hAnsi="Times New Roman" w:cs="Times New Roman"/>
          <w:sz w:val="24"/>
          <w:szCs w:val="24"/>
        </w:rPr>
        <w:t>с</w:t>
      </w:r>
      <w:r w:rsidR="004F34C8" w:rsidRPr="00BD6592">
        <w:rPr>
          <w:rFonts w:ascii="Times New Roman" w:hAnsi="Times New Roman" w:cs="Times New Roman"/>
          <w:sz w:val="24"/>
          <w:szCs w:val="24"/>
        </w:rPr>
        <w:t>ходным уровнем. [23</w:t>
      </w:r>
      <w:r w:rsidRPr="00BD6592">
        <w:rPr>
          <w:rFonts w:ascii="Times New Roman" w:hAnsi="Times New Roman" w:cs="Times New Roman"/>
          <w:sz w:val="24"/>
          <w:szCs w:val="24"/>
        </w:rPr>
        <w:t>]</w:t>
      </w:r>
      <w:r w:rsidRPr="00BD6592">
        <w:rPr>
          <w:rFonts w:ascii="Times New Roman" w:hAnsi="Times New Roman" w:cs="Times New Roman"/>
          <w:i/>
          <w:sz w:val="24"/>
          <w:szCs w:val="24"/>
        </w:rPr>
        <w:t>.</w:t>
      </w:r>
    </w:p>
    <w:p w:rsidR="00C42B23" w:rsidRPr="00BD6592" w:rsidRDefault="00C42B23" w:rsidP="00BD659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Из литературных данных, приведенных выше, мы видим, что снижение доз навоза с 20 тонн до 5 т/га продолжает оказывать положительное влияние на содержание гумуса. В нашем случае в качестве органического удобрения мы использовали птичий помет. Из всех видов органических удобрений птичий помет я</w:t>
      </w:r>
      <w:r w:rsidRPr="00BD6592">
        <w:rPr>
          <w:rFonts w:ascii="Times New Roman" w:hAnsi="Times New Roman" w:cs="Times New Roman"/>
          <w:sz w:val="24"/>
          <w:szCs w:val="24"/>
        </w:rPr>
        <w:t>в</w:t>
      </w:r>
      <w:r w:rsidRPr="00BD6592">
        <w:rPr>
          <w:rFonts w:ascii="Times New Roman" w:hAnsi="Times New Roman" w:cs="Times New Roman"/>
          <w:sz w:val="24"/>
          <w:szCs w:val="24"/>
        </w:rPr>
        <w:t>ляется наиболее ценным как по содержанию питательных эл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ментов, так и по доступности их для растений.</w:t>
      </w:r>
    </w:p>
    <w:p w:rsidR="00C42B23" w:rsidRPr="00BD6592" w:rsidRDefault="00C42B23" w:rsidP="00BD659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 xml:space="preserve"> Поступая в почву, растительные, микробные органические остатки попадают в сферу сложнейших превращений. Белки, углеводы, фосфорорганические соединения, жиры и некоторые другие доминирующие органические соединения, поступающие в почву, подвергаются расщепляющему действию гидролитич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ских ферментов – протеаз, протеиназ, целлюлаз, амилаз, глик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зидаз, сахаразы, нуклеаз, фосфатаз, фитазы, липаз и т.д. При гидролитическом расщеплении высокополимерных органич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ских соединений образуются промежуточные продукты распада (аминокислоты, нуклеотиды, органические кислоты, моносах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риды) или конечные продукты минерализации (СО</w:t>
      </w:r>
      <w:r w:rsidRPr="00BD65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D6592">
        <w:rPr>
          <w:rFonts w:ascii="Times New Roman" w:hAnsi="Times New Roman" w:cs="Times New Roman"/>
          <w:sz w:val="24"/>
          <w:szCs w:val="24"/>
        </w:rPr>
        <w:t xml:space="preserve">, </w:t>
      </w:r>
      <w:r w:rsidRPr="00BD6592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BD6592">
        <w:rPr>
          <w:rFonts w:ascii="Times New Roman" w:hAnsi="Times New Roman" w:cs="Times New Roman"/>
          <w:sz w:val="24"/>
          <w:szCs w:val="24"/>
          <w:vertAlign w:val="subscript"/>
        </w:rPr>
        <w:t xml:space="preserve">3, </w:t>
      </w:r>
      <w:r w:rsidRPr="00BD6592">
        <w:rPr>
          <w:rFonts w:ascii="Times New Roman" w:hAnsi="Times New Roman" w:cs="Times New Roman"/>
          <w:sz w:val="24"/>
          <w:szCs w:val="24"/>
        </w:rPr>
        <w:t>фо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форная кислота). Через эти сложнейшие реакции в почве осущ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ствляютсябиогеохимические  циклы -  углерода, азота, фосфора, серы и окислительно-восстановительные реакции. Благодаря ферментам, участвующим в гидролитическом и окислительно-восстановительном превращении,  питательные элементы, нак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пленные в органических остатках,  переходят в доступные фо</w:t>
      </w:r>
      <w:r w:rsidRPr="00BD6592">
        <w:rPr>
          <w:rFonts w:ascii="Times New Roman" w:hAnsi="Times New Roman" w:cs="Times New Roman"/>
          <w:sz w:val="24"/>
          <w:szCs w:val="24"/>
        </w:rPr>
        <w:t>р</w:t>
      </w:r>
      <w:r w:rsidRPr="00BD6592">
        <w:rPr>
          <w:rFonts w:ascii="Times New Roman" w:hAnsi="Times New Roman" w:cs="Times New Roman"/>
          <w:sz w:val="24"/>
          <w:szCs w:val="24"/>
        </w:rPr>
        <w:t xml:space="preserve">мы, которые служат строительным материалом </w:t>
      </w:r>
      <w:r w:rsidR="004F34C8" w:rsidRPr="00BD6592">
        <w:rPr>
          <w:rFonts w:ascii="Times New Roman" w:hAnsi="Times New Roman" w:cs="Times New Roman"/>
          <w:sz w:val="24"/>
          <w:szCs w:val="24"/>
        </w:rPr>
        <w:t>в процессе гум</w:t>
      </w:r>
      <w:r w:rsidR="004F34C8" w:rsidRPr="00BD6592">
        <w:rPr>
          <w:rFonts w:ascii="Times New Roman" w:hAnsi="Times New Roman" w:cs="Times New Roman"/>
          <w:sz w:val="24"/>
          <w:szCs w:val="24"/>
        </w:rPr>
        <w:t>у</w:t>
      </w:r>
      <w:r w:rsidR="004F34C8" w:rsidRPr="00BD6592">
        <w:rPr>
          <w:rFonts w:ascii="Times New Roman" w:hAnsi="Times New Roman" w:cs="Times New Roman"/>
          <w:sz w:val="24"/>
          <w:szCs w:val="24"/>
        </w:rPr>
        <w:t>сообразования [24</w:t>
      </w:r>
      <w:r w:rsidRPr="00BD6592">
        <w:rPr>
          <w:rFonts w:ascii="Times New Roman" w:hAnsi="Times New Roman" w:cs="Times New Roman"/>
          <w:sz w:val="24"/>
          <w:szCs w:val="24"/>
        </w:rPr>
        <w:t>]. Выше отмеченные органические соедин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ния, в частности белки, являются источником важнейших в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ществ стимуляции развития и увеличения массы корневой си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темы растений и, соответственно количества микроорганизмов, находящихся в симбиозе с ними. Такими важнейшими вещес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>вами являются аминокислоты. Ценность и высокая эффекти</w:t>
      </w:r>
      <w:r w:rsidRPr="00BD6592">
        <w:rPr>
          <w:rFonts w:ascii="Times New Roman" w:hAnsi="Times New Roman" w:cs="Times New Roman"/>
          <w:sz w:val="24"/>
          <w:szCs w:val="24"/>
        </w:rPr>
        <w:t>в</w:t>
      </w:r>
      <w:r w:rsidRPr="00BD6592">
        <w:rPr>
          <w:rFonts w:ascii="Times New Roman" w:hAnsi="Times New Roman" w:cs="Times New Roman"/>
          <w:sz w:val="24"/>
          <w:szCs w:val="24"/>
        </w:rPr>
        <w:t>ность органических удобрений на основе птичьего помета св</w:t>
      </w:r>
      <w:r w:rsidRPr="00BD6592">
        <w:rPr>
          <w:rFonts w:ascii="Times New Roman" w:hAnsi="Times New Roman" w:cs="Times New Roman"/>
          <w:sz w:val="24"/>
          <w:szCs w:val="24"/>
        </w:rPr>
        <w:t>я</w:t>
      </w:r>
      <w:r w:rsidRPr="00BD6592">
        <w:rPr>
          <w:rFonts w:ascii="Times New Roman" w:hAnsi="Times New Roman" w:cs="Times New Roman"/>
          <w:sz w:val="24"/>
          <w:szCs w:val="24"/>
        </w:rPr>
        <w:t>заны  так же и с тем, что в пересчете на сухое вещество в нем находится до 35,6% сырого протеина – источника  широкого а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сортимента аминокислот, в том числе незаменимых, до 1% в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тамина С. По ценности 1 тонна бройлерного помета приравн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вается к 180 кг п</w:t>
      </w:r>
      <w:r w:rsidR="004F34C8" w:rsidRPr="00BD6592">
        <w:rPr>
          <w:rFonts w:ascii="Times New Roman" w:hAnsi="Times New Roman" w:cs="Times New Roman"/>
          <w:sz w:val="24"/>
          <w:szCs w:val="24"/>
        </w:rPr>
        <w:t>олного минерального удобрения [13</w:t>
      </w:r>
      <w:r w:rsidRPr="00BD6592">
        <w:rPr>
          <w:rFonts w:ascii="Times New Roman" w:hAnsi="Times New Roman" w:cs="Times New Roman"/>
          <w:sz w:val="24"/>
          <w:szCs w:val="24"/>
        </w:rPr>
        <w:t>].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Мы считаем, что механизм гумусообразования связан не только с физическим объемом поступающего органического вещества, но и с механизмами накопления органических соед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нений за счет стимуляции развития корневой системы, биома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сы, населяющих почву организмов и накопления их в пахотной зоне. Известно, что объем корневой массы сопоставим с объ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мами надземной массы культурных растений, а в некоторых случаях может превышать ее. Более того агротехнический пр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ем по внесению препаративных форм микроорганизмов в почву оказывает положительное влияние на развитие корневой сист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мы, но для повышения их активности требуется энергетический материал, позволяющий развиваться в почве, каковым и являе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>ся используемый в варианте 2 термически обеззараженный пт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 xml:space="preserve">чий помет. 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При создании удобрения для использования в варианте 2 мы ориентировались на результаты лабораторных анализов, проведенных в 2014г.</w:t>
      </w:r>
      <w:r w:rsidRPr="00BD6592">
        <w:rPr>
          <w:rFonts w:ascii="Times New Roman" w:hAnsi="Times New Roman" w:cs="Times New Roman"/>
          <w:bCs/>
          <w:sz w:val="24"/>
          <w:szCs w:val="24"/>
        </w:rPr>
        <w:t>[5</w:t>
      </w:r>
      <w:r w:rsidRPr="00BD6592">
        <w:rPr>
          <w:rFonts w:ascii="Times New Roman" w:hAnsi="Times New Roman" w:cs="Times New Roman"/>
          <w:sz w:val="24"/>
          <w:szCs w:val="24"/>
        </w:rPr>
        <w:t>].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В результате эксперимента оценивалось влияние орган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 xml:space="preserve">ческих гранулированных удобрений, минеральных комплексных удобрений и их сочетание с микроорганизмами вида </w:t>
      </w:r>
      <w:r w:rsidRPr="00BD6592">
        <w:rPr>
          <w:rFonts w:ascii="Times New Roman" w:hAnsi="Times New Roman" w:cs="Times New Roman"/>
          <w:sz w:val="24"/>
          <w:szCs w:val="24"/>
          <w:lang w:val="en-US"/>
        </w:rPr>
        <w:t>Bacillus</w:t>
      </w:r>
      <w:r w:rsidRPr="00BD6592">
        <w:rPr>
          <w:rFonts w:ascii="Times New Roman" w:hAnsi="Times New Roman" w:cs="Times New Roman"/>
          <w:sz w:val="24"/>
          <w:szCs w:val="24"/>
        </w:rPr>
        <w:t xml:space="preserve"> шт.Ч-13 на изменение содержания гумуса в выщелоченном че</w:t>
      </w:r>
      <w:r w:rsidRPr="00BD6592">
        <w:rPr>
          <w:rFonts w:ascii="Times New Roman" w:hAnsi="Times New Roman" w:cs="Times New Roman"/>
          <w:sz w:val="24"/>
          <w:szCs w:val="24"/>
        </w:rPr>
        <w:t>р</w:t>
      </w:r>
      <w:r w:rsidRPr="00BD6592">
        <w:rPr>
          <w:rFonts w:ascii="Times New Roman" w:hAnsi="Times New Roman" w:cs="Times New Roman"/>
          <w:sz w:val="24"/>
          <w:szCs w:val="24"/>
        </w:rPr>
        <w:t>ноземе. В результате эксперимента было выявлено, что внесение органических и минеральных удобрений в дозах 200 кг/га сущ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ственно не влияли на концентрацию гумуса в почве, было отм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чено незначительное повышение с 4,15% до 4,28%. Но сочет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ние удобрений с бактериями выявили диаметрально противоп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ложную тенденцию. Сочетание нитроаммофоски с бактериями показали тенденцию к снижению гумуса с 4,15 до 3,94%. Соч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 xml:space="preserve">тание бактерий с термически обеззараженным птичьим пометом увеличил долю гумуса в почве с контрольным 4,15% до 4,38%.  </w:t>
      </w:r>
    </w:p>
    <w:p w:rsidR="00C42B23" w:rsidRPr="00BD6592" w:rsidRDefault="00C42B23" w:rsidP="009E0B02">
      <w:pPr>
        <w:shd w:val="clear" w:color="auto" w:fill="FFFFFF"/>
        <w:spacing w:after="0" w:line="240" w:lineRule="auto"/>
        <w:ind w:right="26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Целью проведенного эксперимента было определение з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кономерности влияния удобрения (вариант 2) в полевых усл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виях и в других климатических зонах на исследуемые показат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ли. Результаты опыта подтвердили полученные ранее в лабор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торных условиях данные. Разница в содержании гумуса в ок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локорневой зоне растени</w:t>
      </w:r>
      <w:r w:rsidR="00A40DD7" w:rsidRPr="00BD6592">
        <w:rPr>
          <w:rFonts w:ascii="Times New Roman" w:hAnsi="Times New Roman" w:cs="Times New Roman"/>
          <w:sz w:val="24"/>
          <w:szCs w:val="24"/>
        </w:rPr>
        <w:t>й кукурузы составила 14% (табл.6</w:t>
      </w:r>
      <w:r w:rsidRPr="00BD6592">
        <w:rPr>
          <w:rFonts w:ascii="Times New Roman" w:hAnsi="Times New Roman" w:cs="Times New Roman"/>
          <w:sz w:val="24"/>
          <w:szCs w:val="24"/>
        </w:rPr>
        <w:t>). Доля гумуса в зоне корней в варианте  с внесением минеральн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го удобрения составила 3,69%. В варианте 2 -  с внесением об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гащенных микроорганизмами органо-минеральных удобрений,  показатели гумуса достигали – 4,29%. На основе приведенных данных можно утверждать, что сочетание органического вещ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ства и агрономически полезных микроорганизмов является важным фактором повышения плодородия почвы и как следс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 xml:space="preserve">вие,  получения более высоких урожаев. Соответственно, 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 xml:space="preserve">роль микроорганизмов в почве не ограничивается деструкционной активностью, а проявляется еще и в способности синтезировать и продуцировать в окружающую среду сложные соединения, участвующие в синтезе гумусовых соединений. </w:t>
      </w:r>
    </w:p>
    <w:p w:rsidR="00C42B23" w:rsidRPr="00BD6592" w:rsidRDefault="00C42B23" w:rsidP="009E0B02">
      <w:pPr>
        <w:shd w:val="clear" w:color="auto" w:fill="FFFFFF"/>
        <w:spacing w:after="0" w:line="240" w:lineRule="auto"/>
        <w:ind w:right="26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Почва представляет собой сочетание трех основных ко</w:t>
      </w:r>
      <w:r w:rsidRPr="00BD6592">
        <w:rPr>
          <w:rFonts w:ascii="Times New Roman" w:hAnsi="Times New Roman" w:cs="Times New Roman"/>
          <w:sz w:val="24"/>
          <w:szCs w:val="24"/>
        </w:rPr>
        <w:t>м</w:t>
      </w:r>
      <w:r w:rsidRPr="00BD6592">
        <w:rPr>
          <w:rFonts w:ascii="Times New Roman" w:hAnsi="Times New Roman" w:cs="Times New Roman"/>
          <w:sz w:val="24"/>
          <w:szCs w:val="24"/>
        </w:rPr>
        <w:t>понентов – минеральной, органической и микробиологической частей, оптимальное сочетание которых, позволяет говорить об ее эффективном и потенциальном плодородии. Игнорирование одного из факторов неминуемо ведет к снижению отзывчивости сельскохозяйственных культур на любые агротехнические приемы. Так, сочетание приемов внесения минеральных удо</w:t>
      </w:r>
      <w:r w:rsidRPr="00BD6592">
        <w:rPr>
          <w:rFonts w:ascii="Times New Roman" w:hAnsi="Times New Roman" w:cs="Times New Roman"/>
          <w:sz w:val="24"/>
          <w:szCs w:val="24"/>
        </w:rPr>
        <w:t>б</w:t>
      </w:r>
      <w:r w:rsidRPr="00BD6592">
        <w:rPr>
          <w:rFonts w:ascii="Times New Roman" w:hAnsi="Times New Roman" w:cs="Times New Roman"/>
          <w:sz w:val="24"/>
          <w:szCs w:val="24"/>
        </w:rPr>
        <w:t>рений под подсолнечник совместно с обогащением семян ми</w:t>
      </w:r>
      <w:r w:rsidRPr="00BD6592">
        <w:rPr>
          <w:rFonts w:ascii="Times New Roman" w:hAnsi="Times New Roman" w:cs="Times New Roman"/>
          <w:sz w:val="24"/>
          <w:szCs w:val="24"/>
        </w:rPr>
        <w:t>к</w:t>
      </w:r>
      <w:r w:rsidRPr="00BD6592">
        <w:rPr>
          <w:rFonts w:ascii="Times New Roman" w:hAnsi="Times New Roman" w:cs="Times New Roman"/>
          <w:sz w:val="24"/>
          <w:szCs w:val="24"/>
        </w:rPr>
        <w:t>роорганизмами уже на третий год выявили отсутствие отзывч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вости использования микроорганизмов вследствие чего, рук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водство ЗАО «Рассвет» Прохладненского района КБР отказ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лось от приема по обработке семян биопрепаратами. Получе</w:t>
      </w:r>
      <w:r w:rsidRPr="00BD6592">
        <w:rPr>
          <w:rFonts w:ascii="Times New Roman" w:hAnsi="Times New Roman" w:cs="Times New Roman"/>
          <w:sz w:val="24"/>
          <w:szCs w:val="24"/>
        </w:rPr>
        <w:t>н</w:t>
      </w:r>
      <w:r w:rsidRPr="00BD6592">
        <w:rPr>
          <w:rFonts w:ascii="Times New Roman" w:hAnsi="Times New Roman" w:cs="Times New Roman"/>
          <w:sz w:val="24"/>
          <w:szCs w:val="24"/>
        </w:rPr>
        <w:t>ные нами данные подтверждают результаты исследований, пр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веденных советским микробиологом Мишустиным Е.Н.  с и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 xml:space="preserve">пользованием микробиологического препарата Азотобактерин, разработанного на основе </w:t>
      </w:r>
      <w:r w:rsidRPr="00BD6592">
        <w:rPr>
          <w:rFonts w:ascii="Times New Roman" w:hAnsi="Times New Roman" w:cs="Times New Roman"/>
          <w:i/>
          <w:sz w:val="24"/>
          <w:szCs w:val="24"/>
          <w:lang w:val="en-US"/>
        </w:rPr>
        <w:t>Azotobacterchroccocum</w:t>
      </w:r>
      <w:r w:rsidRPr="00BD6592">
        <w:rPr>
          <w:rFonts w:ascii="Times New Roman" w:hAnsi="Times New Roman" w:cs="Times New Roman"/>
          <w:sz w:val="24"/>
          <w:szCs w:val="24"/>
        </w:rPr>
        <w:t>. В 50 опытах при бактеризации полевых культур прибавка урожая отмечалась обычно в пределах 6-10%. На унавоженных почвах полож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 xml:space="preserve">тельное действие азотобактерина возрастало. Прибавка урожая на обогащенных органическим веществом почвах от </w:t>
      </w:r>
      <w:r w:rsidR="00A40DD7" w:rsidRPr="00BD6592">
        <w:rPr>
          <w:rFonts w:ascii="Times New Roman" w:hAnsi="Times New Roman" w:cs="Times New Roman"/>
          <w:sz w:val="24"/>
          <w:szCs w:val="24"/>
        </w:rPr>
        <w:t>бактериз</w:t>
      </w:r>
      <w:r w:rsidR="00A40DD7" w:rsidRPr="00BD6592">
        <w:rPr>
          <w:rFonts w:ascii="Times New Roman" w:hAnsi="Times New Roman" w:cs="Times New Roman"/>
          <w:sz w:val="24"/>
          <w:szCs w:val="24"/>
        </w:rPr>
        <w:t>а</w:t>
      </w:r>
      <w:r w:rsidR="00A40DD7" w:rsidRPr="00BD6592">
        <w:rPr>
          <w:rFonts w:ascii="Times New Roman" w:hAnsi="Times New Roman" w:cs="Times New Roman"/>
          <w:sz w:val="24"/>
          <w:szCs w:val="24"/>
        </w:rPr>
        <w:t>ции достигала 33,4% [25</w:t>
      </w:r>
      <w:r w:rsidRPr="00BD6592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9E0B02" w:rsidRDefault="009E0B0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C42B23" w:rsidRPr="00BD6592" w:rsidRDefault="00C42B23" w:rsidP="00BD659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42B23" w:rsidRPr="00BD6592" w:rsidRDefault="00672A50" w:rsidP="00672A50">
      <w:pPr>
        <w:pStyle w:val="1"/>
      </w:pPr>
      <w:bookmarkStart w:id="9" w:name="_Toc473659138"/>
      <w:r>
        <w:t xml:space="preserve">3. </w:t>
      </w:r>
      <w:r w:rsidR="00C42B23" w:rsidRPr="00BD6592">
        <w:t>БИОЛОГИЧЕСКАЯ АКТИВНОСТЬ ПОЧВЫ</w:t>
      </w:r>
      <w:bookmarkEnd w:id="9"/>
    </w:p>
    <w:p w:rsidR="00C42B23" w:rsidRPr="00BD6592" w:rsidRDefault="00C42B23" w:rsidP="009E0B02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Одной из главных теоретических и практических проблем почвенной микробиологии является обоснование путей напра</w:t>
      </w:r>
      <w:r w:rsidRPr="00BD6592">
        <w:rPr>
          <w:rFonts w:ascii="Times New Roman" w:hAnsi="Times New Roman" w:cs="Times New Roman"/>
          <w:sz w:val="24"/>
          <w:szCs w:val="24"/>
        </w:rPr>
        <w:t>в</w:t>
      </w:r>
      <w:r w:rsidRPr="00BD6592">
        <w:rPr>
          <w:rFonts w:ascii="Times New Roman" w:hAnsi="Times New Roman" w:cs="Times New Roman"/>
          <w:sz w:val="24"/>
          <w:szCs w:val="24"/>
        </w:rPr>
        <w:t>ленного функционирования микроорганизмов для повышения плодородия почв. Для этого необходимо знание связей и зак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номерностей, проявляющихся в различно складывающихся у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ловиях среды между микробным сообществом, с одной стороны, и степенью окультуренности, физико-химическими и другими свойствами почвы, особенностями возделываемых растений -  с другой. В решении этой проблемы встречаются значительные трудности, связанные с высокой динамичностью биохимических процессов, протекающих в почве, большой гетерогенностью и сложностью структуры, как самого микробного сообщества, так и среды его обитания – почвы, а также неуправляемостью ги</w:t>
      </w:r>
      <w:r w:rsidRPr="00BD6592">
        <w:rPr>
          <w:rFonts w:ascii="Times New Roman" w:hAnsi="Times New Roman" w:cs="Times New Roman"/>
          <w:sz w:val="24"/>
          <w:szCs w:val="24"/>
        </w:rPr>
        <w:t>д</w:t>
      </w:r>
      <w:r w:rsidRPr="00BD6592">
        <w:rPr>
          <w:rFonts w:ascii="Times New Roman" w:hAnsi="Times New Roman" w:cs="Times New Roman"/>
          <w:sz w:val="24"/>
          <w:szCs w:val="24"/>
        </w:rPr>
        <w:t>ротермического режима. [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2].</w:t>
      </w:r>
    </w:p>
    <w:p w:rsidR="00C42B23" w:rsidRPr="00BD6592" w:rsidRDefault="00C42B23" w:rsidP="009E0B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С биологической активностью почвы тесно связан и ее окислительно-восстановительный потенциал, а интегральным показателем биологических процессов в почве считается ее г</w:t>
      </w:r>
      <w:r w:rsidRPr="00BD6592">
        <w:rPr>
          <w:rFonts w:ascii="Times New Roman" w:hAnsi="Times New Roman" w:cs="Times New Roman"/>
          <w:sz w:val="24"/>
          <w:szCs w:val="24"/>
        </w:rPr>
        <w:t>у</w:t>
      </w:r>
      <w:r w:rsidRPr="00BD6592">
        <w:rPr>
          <w:rFonts w:ascii="Times New Roman" w:hAnsi="Times New Roman" w:cs="Times New Roman"/>
          <w:sz w:val="24"/>
          <w:szCs w:val="24"/>
        </w:rPr>
        <w:t>мусное состояние. Превращение растительных и животных о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татков в гумусовые вещества представляет собой сложный би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химический процесс, в котором участвуют различные группы микроорганизмов, а также иммобилизован</w:t>
      </w:r>
      <w:r w:rsidR="003839B8" w:rsidRPr="00BD6592">
        <w:rPr>
          <w:rFonts w:ascii="Times New Roman" w:hAnsi="Times New Roman" w:cs="Times New Roman"/>
          <w:sz w:val="24"/>
          <w:szCs w:val="24"/>
        </w:rPr>
        <w:t>ные почвой внекл</w:t>
      </w:r>
      <w:r w:rsidR="003839B8" w:rsidRPr="00BD6592">
        <w:rPr>
          <w:rFonts w:ascii="Times New Roman" w:hAnsi="Times New Roman" w:cs="Times New Roman"/>
          <w:sz w:val="24"/>
          <w:szCs w:val="24"/>
        </w:rPr>
        <w:t>е</w:t>
      </w:r>
      <w:r w:rsidR="003839B8" w:rsidRPr="00BD6592">
        <w:rPr>
          <w:rFonts w:ascii="Times New Roman" w:hAnsi="Times New Roman" w:cs="Times New Roman"/>
          <w:sz w:val="24"/>
          <w:szCs w:val="24"/>
        </w:rPr>
        <w:t>точные (табл. 7</w:t>
      </w:r>
      <w:r w:rsidRPr="00BD6592">
        <w:rPr>
          <w:rFonts w:ascii="Times New Roman" w:hAnsi="Times New Roman" w:cs="Times New Roman"/>
          <w:sz w:val="24"/>
          <w:szCs w:val="24"/>
        </w:rPr>
        <w:t>).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В почве фито-, зоо-, микробоценозы объединяются в цел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стную систему с продуктами их жизнедеятельности (в первую очередь с ферментами и гумусовым комплексом) и абиотич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скими компонентами почвенной среды (гранулометрическими и структурными элементами, физическими и водными свойств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ми, реакцией среды, поглотительной способностью и др.). [1].</w:t>
      </w:r>
    </w:p>
    <w:p w:rsidR="009E0B02" w:rsidRDefault="003839B8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9E0B02" w:rsidRDefault="009E0B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2B23" w:rsidRPr="00BD6592" w:rsidRDefault="003839B8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Таблица 7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Численность физиологических групп микроорганизмов (млн.КОЕ/г почвы) и дыхание почвы (мг СО</w:t>
      </w:r>
      <w:r w:rsidRPr="00BD65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D6592">
        <w:rPr>
          <w:rFonts w:ascii="Times New Roman" w:hAnsi="Times New Roman" w:cs="Times New Roman"/>
          <w:sz w:val="24"/>
          <w:szCs w:val="24"/>
        </w:rPr>
        <w:t>/10г почвы в с</w:t>
      </w:r>
      <w:r w:rsidRPr="00BD6592">
        <w:rPr>
          <w:rFonts w:ascii="Times New Roman" w:hAnsi="Times New Roman" w:cs="Times New Roman"/>
          <w:sz w:val="24"/>
          <w:szCs w:val="24"/>
        </w:rPr>
        <w:t>у</w:t>
      </w:r>
      <w:r w:rsidRPr="00BD6592">
        <w:rPr>
          <w:rFonts w:ascii="Times New Roman" w:hAnsi="Times New Roman" w:cs="Times New Roman"/>
          <w:sz w:val="24"/>
          <w:szCs w:val="24"/>
        </w:rPr>
        <w:t>тки).</w:t>
      </w:r>
    </w:p>
    <w:tbl>
      <w:tblPr>
        <w:tblStyle w:val="a6"/>
        <w:tblW w:w="0" w:type="auto"/>
        <w:tblLook w:val="04A0"/>
      </w:tblPr>
      <w:tblGrid>
        <w:gridCol w:w="1639"/>
        <w:gridCol w:w="738"/>
        <w:gridCol w:w="738"/>
        <w:gridCol w:w="738"/>
        <w:gridCol w:w="824"/>
        <w:gridCol w:w="738"/>
        <w:gridCol w:w="745"/>
        <w:gridCol w:w="745"/>
      </w:tblGrid>
      <w:tr w:rsidR="00C42B23" w:rsidRPr="00BD6592" w:rsidTr="00C42B23">
        <w:trPr>
          <w:cantSplit/>
          <w:trHeight w:val="2692"/>
        </w:trPr>
        <w:tc>
          <w:tcPr>
            <w:tcW w:w="1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C42B23" w:rsidRPr="00BD6592" w:rsidRDefault="00C42B23" w:rsidP="00BD6592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 удобрения</w:t>
            </w:r>
          </w:p>
        </w:tc>
        <w:tc>
          <w:tcPr>
            <w:tcW w:w="1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C42B23" w:rsidRPr="00BD6592" w:rsidRDefault="00C42B23" w:rsidP="00BD6592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Аммонификаторы </w:t>
            </w:r>
          </w:p>
        </w:tc>
        <w:tc>
          <w:tcPr>
            <w:tcW w:w="1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C42B23" w:rsidRPr="00BD6592" w:rsidRDefault="00C42B23" w:rsidP="00BD6592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Нитрификаторы </w:t>
            </w:r>
          </w:p>
        </w:tc>
        <w:tc>
          <w:tcPr>
            <w:tcW w:w="1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C42B23" w:rsidRPr="00BD6592" w:rsidRDefault="00C42B23" w:rsidP="00BD6592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Денитрификаторы</w:t>
            </w:r>
          </w:p>
        </w:tc>
        <w:tc>
          <w:tcPr>
            <w:tcW w:w="1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C42B23" w:rsidRPr="00BD6592" w:rsidRDefault="00C42B23" w:rsidP="00BD6592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Грибы </w:t>
            </w:r>
          </w:p>
        </w:tc>
        <w:tc>
          <w:tcPr>
            <w:tcW w:w="1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C42B23" w:rsidRPr="00BD6592" w:rsidRDefault="00C42B23" w:rsidP="00BD6592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Бактерии (общее кол</w:t>
            </w: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чество)</w:t>
            </w:r>
          </w:p>
        </w:tc>
        <w:tc>
          <w:tcPr>
            <w:tcW w:w="1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C42B23" w:rsidRPr="00BD6592" w:rsidRDefault="00C42B23" w:rsidP="00BD6592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Актиномицеты </w:t>
            </w:r>
          </w:p>
        </w:tc>
        <w:tc>
          <w:tcPr>
            <w:tcW w:w="1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C42B23" w:rsidRPr="00BD6592" w:rsidRDefault="00C42B23" w:rsidP="00BD6592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Дыхание почвы</w:t>
            </w:r>
          </w:p>
        </w:tc>
      </w:tr>
      <w:tr w:rsidR="00C42B23" w:rsidRPr="00BD6592" w:rsidTr="00C42B23">
        <w:tc>
          <w:tcPr>
            <w:tcW w:w="1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Вариант 1</w:t>
            </w:r>
          </w:p>
          <w:p w:rsidR="00C42B23" w:rsidRPr="00BD6592" w:rsidRDefault="00C42B23" w:rsidP="00BD65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минеральная</w:t>
            </w:r>
          </w:p>
        </w:tc>
        <w:tc>
          <w:tcPr>
            <w:tcW w:w="1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1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5,7</w:t>
            </w:r>
          </w:p>
        </w:tc>
      </w:tr>
      <w:tr w:rsidR="00C42B23" w:rsidRPr="00BD6592" w:rsidTr="00C42B23">
        <w:tc>
          <w:tcPr>
            <w:tcW w:w="1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Вариант 2</w:t>
            </w:r>
          </w:p>
          <w:p w:rsidR="00C42B23" w:rsidRPr="00BD6592" w:rsidRDefault="00C42B23" w:rsidP="00BD65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Органическая</w:t>
            </w:r>
          </w:p>
        </w:tc>
        <w:tc>
          <w:tcPr>
            <w:tcW w:w="1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1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</w:tr>
    </w:tbl>
    <w:p w:rsidR="00C42B23" w:rsidRPr="00BD6592" w:rsidRDefault="00C42B23" w:rsidP="00BD65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2B23" w:rsidRPr="00BD6592" w:rsidRDefault="00C42B23" w:rsidP="00BD65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2B23" w:rsidRPr="00BD6592" w:rsidRDefault="003839B8" w:rsidP="009E0B02">
      <w:pPr>
        <w:pStyle w:val="2"/>
      </w:pPr>
      <w:bookmarkStart w:id="10" w:name="_Toc473659139"/>
      <w:r w:rsidRPr="00BD6592">
        <w:t>3</w:t>
      </w:r>
      <w:r w:rsidR="00C42B23" w:rsidRPr="00BD6592">
        <w:t>.1. Дыхание почвы</w:t>
      </w:r>
      <w:bookmarkEnd w:id="10"/>
    </w:p>
    <w:p w:rsidR="00C42B23" w:rsidRPr="00BD6592" w:rsidRDefault="00C42B23" w:rsidP="00BD65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6592">
        <w:rPr>
          <w:rFonts w:ascii="Times New Roman" w:hAnsi="Times New Roman" w:cs="Times New Roman"/>
          <w:color w:val="000000"/>
          <w:sz w:val="24"/>
          <w:szCs w:val="24"/>
        </w:rPr>
        <w:t>Продуцирование углекислого газа почвой есть одна из важнейших экологических функций. По количеству углекисл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ты, выделяемой почвой, можно судить об интенсивности пр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цессов разло</w:t>
      </w:r>
      <w:r w:rsidR="00A40DD7" w:rsidRPr="00BD6592">
        <w:rPr>
          <w:rFonts w:ascii="Times New Roman" w:hAnsi="Times New Roman" w:cs="Times New Roman"/>
          <w:color w:val="000000"/>
          <w:sz w:val="24"/>
          <w:szCs w:val="24"/>
        </w:rPr>
        <w:t>жения органического вещества [26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], характериз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A40DD7" w:rsidRPr="00BD6592">
        <w:rPr>
          <w:rFonts w:ascii="Times New Roman" w:hAnsi="Times New Roman" w:cs="Times New Roman"/>
          <w:color w:val="000000"/>
          <w:sz w:val="24"/>
          <w:szCs w:val="24"/>
        </w:rPr>
        <w:t>ать продуктивность фитоценоза [27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]. Интенсивность дыхания является показателем биологической активности почвы. Отм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чается положительная корреляционная связь между интенсивн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стью дыхания почвы и ее плодородием, как в естественных</w:t>
      </w:r>
      <w:r w:rsidR="00A40DD7" w:rsidRPr="00BD6592">
        <w:rPr>
          <w:rFonts w:ascii="Times New Roman" w:hAnsi="Times New Roman" w:cs="Times New Roman"/>
          <w:color w:val="000000"/>
          <w:sz w:val="24"/>
          <w:szCs w:val="24"/>
        </w:rPr>
        <w:t>, так и в культурных ценозах [28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]. Например, в многолетнем опыте, заложенном в Краснодарском государственном аграрном ун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верситете, была установлена высокая корреляция (</w:t>
      </w:r>
      <w:r w:rsidRPr="00BD6592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=0,74) между интенсивностью дыхания и урожайнос</w:t>
      </w:r>
      <w:r w:rsidR="00A40DD7" w:rsidRPr="00BD6592">
        <w:rPr>
          <w:rFonts w:ascii="Times New Roman" w:hAnsi="Times New Roman" w:cs="Times New Roman"/>
          <w:color w:val="000000"/>
          <w:sz w:val="24"/>
          <w:szCs w:val="24"/>
        </w:rPr>
        <w:t>тью озимой пшеницы [29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].</w:t>
      </w:r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 xml:space="preserve">По данному показателю легко определяется плодородие различных горизонтов пахотного слоя. По мере углубления в почву суммарное выделение углекислого газа снижается. </w:t>
      </w:r>
    </w:p>
    <w:p w:rsidR="00C42B23" w:rsidRPr="00BD6592" w:rsidRDefault="00C42B23" w:rsidP="00BD6592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D6592">
        <w:rPr>
          <w:rFonts w:ascii="Times New Roman" w:hAnsi="Times New Roman" w:cs="Times New Roman"/>
          <w:color w:val="000000"/>
          <w:sz w:val="24"/>
          <w:szCs w:val="24"/>
        </w:rPr>
        <w:t>Обогащение почвы микрофлорой и направленное изм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нение ее состава является важным приемом для повышения по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венного плодородия. Для этого необходимо изучение связей и закономерностей, проявляющихся между микробным сообщес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вом с одной стороны и степенью окультуренности, свойствами почвы, а также особенностями возделываемых растений - с др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гой.</w:t>
      </w:r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Показательные результаты приведены Е.Н. Мишустиным и В.Т. Емцевым (Микробиология, 1978). Замечено, что почва из глубоких  горизонтов пахотного слоя, химически ничем не о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>личаясь от почвы высоколежащего горизонта, неблагоприятно действуют на растение. Если чашки Петри наполнить почвой из разных горизонтов окультуренного чернозема и посеять в нее семена растений, то прорастание семян и развитие растений лучше всего происходит в почве из горизонта 0-10 см.  Хуже из горизонта 15-25 см и совсем плохо в почве из горизонта 30-40 см. Единственным различием в характеристиках почвы было обогащенность их микробами.  Химический  же состав был схож.</w:t>
      </w:r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Из эксперимента следует, что плодородие почвы можно достоверно оценивать деятельностью микроорганизмов, след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вательно, приемы по внесению полезных штаммов микроорг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низмов в виде инокуляции семян и, соответственно колонизир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вание корневой системы ими с последующим проникновением вглубь можно считать приемом повышения плодородия почвы. Другой вопрос в том, какие штаммы и под какие почвенно-климатические условия наиболее эффективно подходят. Ответ на вопрос находится в процессе анализа теоретического мат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риала и практических исследований [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2].</w:t>
      </w:r>
    </w:p>
    <w:p w:rsidR="00C42B23" w:rsidRPr="00BD6592" w:rsidRDefault="00C42B23" w:rsidP="009E0B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83DBA" w:rsidRPr="00BD6592">
        <w:rPr>
          <w:rFonts w:ascii="Times New Roman" w:hAnsi="Times New Roman" w:cs="Times New Roman"/>
          <w:sz w:val="24"/>
          <w:szCs w:val="24"/>
        </w:rPr>
        <w:t>Из таблицы 7</w:t>
      </w:r>
      <w:r w:rsidRPr="00BD6592">
        <w:rPr>
          <w:rFonts w:ascii="Times New Roman" w:hAnsi="Times New Roman" w:cs="Times New Roman"/>
          <w:sz w:val="24"/>
          <w:szCs w:val="24"/>
        </w:rPr>
        <w:t xml:space="preserve"> мы в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идим, что интенсивность выделения углекислого газа почвой, в которую были внесены органо-минеральные удобрения, обогащенные микроорганизмами с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 xml:space="preserve">ставляет 7,6 </w:t>
      </w:r>
      <w:r w:rsidRPr="00BD6592">
        <w:rPr>
          <w:rFonts w:ascii="Times New Roman" w:hAnsi="Times New Roman" w:cs="Times New Roman"/>
          <w:sz w:val="24"/>
          <w:szCs w:val="24"/>
        </w:rPr>
        <w:t>мг СО</w:t>
      </w:r>
      <w:r w:rsidRPr="00BD65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D6592">
        <w:rPr>
          <w:rFonts w:ascii="Times New Roman" w:hAnsi="Times New Roman" w:cs="Times New Roman"/>
          <w:sz w:val="24"/>
          <w:szCs w:val="24"/>
        </w:rPr>
        <w:t>/10г почвы в сутки. Действие минерального удобрения на столь важный показатель почвенной характер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стики оказалось на 25% ниже и составляет 5,7 мг СО</w:t>
      </w:r>
      <w:r w:rsidRPr="00BD65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D6592">
        <w:rPr>
          <w:rFonts w:ascii="Times New Roman" w:hAnsi="Times New Roman" w:cs="Times New Roman"/>
          <w:sz w:val="24"/>
          <w:szCs w:val="24"/>
        </w:rPr>
        <w:t xml:space="preserve">/10г почвы в сутки. Оценка общего числа бактерий в вариантах говорит о высокой степени корреляционной зависимости интенсивности дыхания почвы от количества бактерий в ней. 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В варианте 1 с минеральным удобрением в почве общее число бактерий с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ставляет 57</w:t>
      </w:r>
      <w:r w:rsidRPr="00BD6592">
        <w:rPr>
          <w:rFonts w:ascii="Times New Roman" w:hAnsi="Times New Roman" w:cs="Times New Roman"/>
          <w:sz w:val="24"/>
          <w:szCs w:val="24"/>
        </w:rPr>
        <w:t xml:space="preserve"> млн. КОЕ/г почвы, а в варианте 2 - 71 млн.КОЕ/г почвы. Разница составляет 19,7%. </w:t>
      </w:r>
    </w:p>
    <w:p w:rsidR="00C42B23" w:rsidRPr="00BD6592" w:rsidRDefault="00C42B23" w:rsidP="009E0B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ab/>
        <w:t>Являясь энергетическим материалом для почвенных ми</w:t>
      </w:r>
      <w:r w:rsidRPr="00BD6592">
        <w:rPr>
          <w:rFonts w:ascii="Times New Roman" w:hAnsi="Times New Roman" w:cs="Times New Roman"/>
          <w:sz w:val="24"/>
          <w:szCs w:val="24"/>
        </w:rPr>
        <w:t>к</w:t>
      </w:r>
      <w:r w:rsidRPr="00BD6592">
        <w:rPr>
          <w:rFonts w:ascii="Times New Roman" w:hAnsi="Times New Roman" w:cs="Times New Roman"/>
          <w:sz w:val="24"/>
          <w:szCs w:val="24"/>
        </w:rPr>
        <w:t>роорганизмов, органический компонент удобрения в варианте 2 оказал стимулирующее действие на развитие различных групп микроорганизмов. В большей степени был простимулирован рост наиболее ценных с агрономической точки зрения микроо</w:t>
      </w:r>
      <w:r w:rsidRPr="00BD6592">
        <w:rPr>
          <w:rFonts w:ascii="Times New Roman" w:hAnsi="Times New Roman" w:cs="Times New Roman"/>
          <w:sz w:val="24"/>
          <w:szCs w:val="24"/>
        </w:rPr>
        <w:t>р</w:t>
      </w:r>
      <w:r w:rsidRPr="00BD6592">
        <w:rPr>
          <w:rFonts w:ascii="Times New Roman" w:hAnsi="Times New Roman" w:cs="Times New Roman"/>
          <w:sz w:val="24"/>
          <w:szCs w:val="24"/>
        </w:rPr>
        <w:t>ганизмов – аммонификаторов и нитрификаторов. Учеными о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>мечается тесная корреляционная связь динамики содержания в почве минеральных форм азота с динамикой аммонифициру</w:t>
      </w:r>
      <w:r w:rsidRPr="00BD6592">
        <w:rPr>
          <w:rFonts w:ascii="Times New Roman" w:hAnsi="Times New Roman" w:cs="Times New Roman"/>
          <w:sz w:val="24"/>
          <w:szCs w:val="24"/>
        </w:rPr>
        <w:t>ю</w:t>
      </w:r>
      <w:r w:rsidRPr="00BD6592">
        <w:rPr>
          <w:rFonts w:ascii="Times New Roman" w:hAnsi="Times New Roman" w:cs="Times New Roman"/>
          <w:sz w:val="24"/>
          <w:szCs w:val="24"/>
        </w:rPr>
        <w:t xml:space="preserve">щих и нитрифицирующих бактерий. Коэффициент корреляции находится в пределах </w:t>
      </w:r>
      <w:r w:rsidR="00D83DBA" w:rsidRPr="00BD6592">
        <w:rPr>
          <w:rFonts w:ascii="Times New Roman" w:hAnsi="Times New Roman" w:cs="Times New Roman"/>
          <w:sz w:val="24"/>
          <w:szCs w:val="24"/>
        </w:rPr>
        <w:t>0,69-0,97 для разных культур [30</w:t>
      </w:r>
      <w:r w:rsidRPr="00BD6592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C42B23" w:rsidRPr="00BD6592" w:rsidRDefault="00C42B23" w:rsidP="009E0B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Соответствующую закономерность мы наблюдаем и в нашем эксперименте. При повышенном числе аммонификаторов и нитрификаторов</w:t>
      </w:r>
      <w:r w:rsidR="00E70112" w:rsidRPr="00BD6592">
        <w:rPr>
          <w:rFonts w:ascii="Times New Roman" w:hAnsi="Times New Roman" w:cs="Times New Roman"/>
          <w:sz w:val="24"/>
          <w:szCs w:val="24"/>
        </w:rPr>
        <w:t>(табл.7</w:t>
      </w:r>
      <w:r w:rsidRPr="00BD6592">
        <w:rPr>
          <w:rFonts w:ascii="Times New Roman" w:hAnsi="Times New Roman" w:cs="Times New Roman"/>
          <w:sz w:val="24"/>
          <w:szCs w:val="24"/>
        </w:rPr>
        <w:t>) мы имеем в этих же почвенных о</w:t>
      </w:r>
      <w:r w:rsidRPr="00BD6592">
        <w:rPr>
          <w:rFonts w:ascii="Times New Roman" w:hAnsi="Times New Roman" w:cs="Times New Roman"/>
          <w:sz w:val="24"/>
          <w:szCs w:val="24"/>
        </w:rPr>
        <w:t>б</w:t>
      </w:r>
      <w:r w:rsidRPr="00BD6592">
        <w:rPr>
          <w:rFonts w:ascii="Times New Roman" w:hAnsi="Times New Roman" w:cs="Times New Roman"/>
          <w:sz w:val="24"/>
          <w:szCs w:val="24"/>
        </w:rPr>
        <w:t xml:space="preserve">разцах повышенное содержание, как общего азота, так и </w:t>
      </w:r>
      <w:r w:rsidR="00E70112" w:rsidRPr="00BD6592">
        <w:rPr>
          <w:rFonts w:ascii="Times New Roman" w:hAnsi="Times New Roman" w:cs="Times New Roman"/>
          <w:sz w:val="24"/>
          <w:szCs w:val="24"/>
        </w:rPr>
        <w:t>мин</w:t>
      </w:r>
      <w:r w:rsidR="00E70112" w:rsidRPr="00BD6592">
        <w:rPr>
          <w:rFonts w:ascii="Times New Roman" w:hAnsi="Times New Roman" w:cs="Times New Roman"/>
          <w:sz w:val="24"/>
          <w:szCs w:val="24"/>
        </w:rPr>
        <w:t>е</w:t>
      </w:r>
      <w:r w:rsidR="00E70112" w:rsidRPr="00BD6592">
        <w:rPr>
          <w:rFonts w:ascii="Times New Roman" w:hAnsi="Times New Roman" w:cs="Times New Roman"/>
          <w:sz w:val="24"/>
          <w:szCs w:val="24"/>
        </w:rPr>
        <w:t>рального (табл.3</w:t>
      </w:r>
      <w:r w:rsidRPr="00BD6592">
        <w:rPr>
          <w:rFonts w:ascii="Times New Roman" w:hAnsi="Times New Roman" w:cs="Times New Roman"/>
          <w:sz w:val="24"/>
          <w:szCs w:val="24"/>
        </w:rPr>
        <w:t>). Причем количество минерального азота в 2,2 раза выше в образцах с повышенной биологической активн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стью.</w:t>
      </w:r>
    </w:p>
    <w:p w:rsidR="00C42B23" w:rsidRPr="00BD6592" w:rsidRDefault="007A69FC" w:rsidP="009E0B02">
      <w:pPr>
        <w:pStyle w:val="2"/>
      </w:pPr>
      <w:bookmarkStart w:id="11" w:name="_Toc473659140"/>
      <w:r w:rsidRPr="00BD6592">
        <w:t>3</w:t>
      </w:r>
      <w:r w:rsidR="00C42B23" w:rsidRPr="00BD6592">
        <w:t>.2. Аммонификаторы</w:t>
      </w:r>
      <w:bookmarkEnd w:id="11"/>
    </w:p>
    <w:p w:rsidR="00C42B23" w:rsidRPr="00BD6592" w:rsidRDefault="00C42B23" w:rsidP="009E0B0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Аммонификаторы принимают участие в процессе разл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жения органических азотсодержащих соединений. Валовое с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держание в почве может быть очень высоким и в черноземах достигать 10 т/га. Однако почти 99% его находится в недосту</w:t>
      </w:r>
      <w:r w:rsidRPr="00BD6592">
        <w:rPr>
          <w:rFonts w:ascii="Times New Roman" w:hAnsi="Times New Roman" w:cs="Times New Roman"/>
          <w:sz w:val="24"/>
          <w:szCs w:val="24"/>
        </w:rPr>
        <w:t>п</w:t>
      </w:r>
      <w:r w:rsidRPr="00BD6592">
        <w:rPr>
          <w:rFonts w:ascii="Times New Roman" w:hAnsi="Times New Roman" w:cs="Times New Roman"/>
          <w:sz w:val="24"/>
          <w:szCs w:val="24"/>
        </w:rPr>
        <w:t>ной форме. Соответственно процесс минерализации этих соед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нений называется аммонификацией. Этому процессу подверж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ны белки и их производные – пептиды и аминокислоты, нукле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новые кислоты и их дериваты – пуриновые и пиримидиновые основания, мочевина и мочевая кислота, азотсодержащий пол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сахарид хитин и гумусовые кислоты. В конце 19 века Францу</w:t>
      </w:r>
      <w:r w:rsidRPr="00BD6592">
        <w:rPr>
          <w:rFonts w:ascii="Times New Roman" w:hAnsi="Times New Roman" w:cs="Times New Roman"/>
          <w:sz w:val="24"/>
          <w:szCs w:val="24"/>
        </w:rPr>
        <w:t>з</w:t>
      </w:r>
      <w:r w:rsidRPr="00BD6592">
        <w:rPr>
          <w:rFonts w:ascii="Times New Roman" w:hAnsi="Times New Roman" w:cs="Times New Roman"/>
          <w:sz w:val="24"/>
          <w:szCs w:val="24"/>
        </w:rPr>
        <w:t>ский микробиолог открыл, что процесс аммонификации может осуществляться множеством микроорганизмов и в широком диапазоне условий.</w:t>
      </w:r>
    </w:p>
    <w:p w:rsidR="00C42B23" w:rsidRPr="00BD6592" w:rsidRDefault="00C42B23" w:rsidP="009E0B0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Наличие большого числа микроорганизмов (бактерий и грибов) обеспечивает поступление в почву различных протеаз – группа относительно мало специфичных ферментов - полипе</w:t>
      </w:r>
      <w:r w:rsidRPr="00BD6592">
        <w:rPr>
          <w:rFonts w:ascii="Times New Roman" w:hAnsi="Times New Roman" w:cs="Times New Roman"/>
          <w:sz w:val="24"/>
          <w:szCs w:val="24"/>
        </w:rPr>
        <w:t>п</w:t>
      </w:r>
      <w:r w:rsidRPr="00BD6592">
        <w:rPr>
          <w:rFonts w:ascii="Times New Roman" w:hAnsi="Times New Roman" w:cs="Times New Roman"/>
          <w:sz w:val="24"/>
          <w:szCs w:val="24"/>
        </w:rPr>
        <w:t>тидгидролазы, протеинг</w:t>
      </w:r>
      <w:r w:rsidR="00D83DBA" w:rsidRPr="00BD6592">
        <w:rPr>
          <w:rFonts w:ascii="Times New Roman" w:hAnsi="Times New Roman" w:cs="Times New Roman"/>
          <w:sz w:val="24"/>
          <w:szCs w:val="24"/>
        </w:rPr>
        <w:t>идролазы и дипептидгидролазы [31</w:t>
      </w:r>
      <w:r w:rsidRPr="00BD6592">
        <w:rPr>
          <w:rFonts w:ascii="Times New Roman" w:hAnsi="Times New Roman" w:cs="Times New Roman"/>
          <w:sz w:val="24"/>
          <w:szCs w:val="24"/>
        </w:rPr>
        <w:t>]. Относительная активность той или иной протеазы определяется рН почвы и количественным соотношением видов микроорг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низмов. Протеазная активность различных почв неодинакова и связана с их генетическими особенностями и комплексом вза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модействующих экологических факторов, контролирующих ферментный уровень почвы. В зональном ряду почв протеазная активность возрастает от дерново-подзолистых почв к серым лесным и черноземам. Это находится в коррелятивной связи с содержанием гумуса и азота в почвах [3</w:t>
      </w:r>
      <w:r w:rsidR="00D83DBA" w:rsidRPr="00BD6592">
        <w:rPr>
          <w:rFonts w:ascii="Times New Roman" w:hAnsi="Times New Roman" w:cs="Times New Roman"/>
          <w:sz w:val="24"/>
          <w:szCs w:val="24"/>
        </w:rPr>
        <w:t>2</w:t>
      </w:r>
      <w:r w:rsidRPr="00BD6592">
        <w:rPr>
          <w:rFonts w:ascii="Times New Roman" w:hAnsi="Times New Roman" w:cs="Times New Roman"/>
          <w:sz w:val="24"/>
          <w:szCs w:val="24"/>
        </w:rPr>
        <w:t>].</w:t>
      </w:r>
    </w:p>
    <w:p w:rsidR="00C42B23" w:rsidRPr="00BD6592" w:rsidRDefault="00D83DBA" w:rsidP="009E0B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В таблице 7</w:t>
      </w:r>
      <w:r w:rsidR="00C42B23" w:rsidRPr="00BD6592">
        <w:rPr>
          <w:rFonts w:ascii="Times New Roman" w:hAnsi="Times New Roman" w:cs="Times New Roman"/>
          <w:sz w:val="24"/>
          <w:szCs w:val="24"/>
        </w:rPr>
        <w:t xml:space="preserve"> мы наблюдаем не только повышение колич</w:t>
      </w:r>
      <w:r w:rsidR="00C42B23" w:rsidRPr="00BD6592">
        <w:rPr>
          <w:rFonts w:ascii="Times New Roman" w:hAnsi="Times New Roman" w:cs="Times New Roman"/>
          <w:sz w:val="24"/>
          <w:szCs w:val="24"/>
        </w:rPr>
        <w:t>е</w:t>
      </w:r>
      <w:r w:rsidR="00C42B23" w:rsidRPr="00BD6592">
        <w:rPr>
          <w:rFonts w:ascii="Times New Roman" w:hAnsi="Times New Roman" w:cs="Times New Roman"/>
          <w:sz w:val="24"/>
          <w:szCs w:val="24"/>
        </w:rPr>
        <w:t>ства аммонифицирующих бактерий, но и количество грибов. В варианте 2, с использованием органического компонента,  кол</w:t>
      </w:r>
      <w:r w:rsidR="00C42B23" w:rsidRPr="00BD6592">
        <w:rPr>
          <w:rFonts w:ascii="Times New Roman" w:hAnsi="Times New Roman" w:cs="Times New Roman"/>
          <w:sz w:val="24"/>
          <w:szCs w:val="24"/>
        </w:rPr>
        <w:t>и</w:t>
      </w:r>
      <w:r w:rsidR="00C42B23" w:rsidRPr="00BD6592">
        <w:rPr>
          <w:rFonts w:ascii="Times New Roman" w:hAnsi="Times New Roman" w:cs="Times New Roman"/>
          <w:sz w:val="24"/>
          <w:szCs w:val="24"/>
        </w:rPr>
        <w:t>чество грибов в почве было выше на 22%. Активность протеазы, разлагающих белки,  является закономерной отзывчивостью микробиологических процессов в почве на поступление в нее беловых веществ, доля которых в птичьем помете в пересчете на абсолютно сухое вещество может достигать 36%. Актиномиц</w:t>
      </w:r>
      <w:r w:rsidR="00C42B23" w:rsidRPr="00BD6592">
        <w:rPr>
          <w:rFonts w:ascii="Times New Roman" w:hAnsi="Times New Roman" w:cs="Times New Roman"/>
          <w:sz w:val="24"/>
          <w:szCs w:val="24"/>
        </w:rPr>
        <w:t>е</w:t>
      </w:r>
      <w:r w:rsidR="00C42B23" w:rsidRPr="00BD6592">
        <w:rPr>
          <w:rFonts w:ascii="Times New Roman" w:hAnsi="Times New Roman" w:cs="Times New Roman"/>
          <w:sz w:val="24"/>
          <w:szCs w:val="24"/>
        </w:rPr>
        <w:t>ты также принимают участие в распаде белков и количество их ниже в почве варианта 2 на 16,7%.</w:t>
      </w:r>
    </w:p>
    <w:p w:rsidR="00C42B23" w:rsidRPr="00BD6592" w:rsidRDefault="00C42B23" w:rsidP="009E0B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Образовавшиеся после распада белков аминокислоты м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гут быть поглощены растениями сразу же или включиться в х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мические реакции в почве. Внутриклеточные превращения ам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нокислот возможны по четырем направлениям: синтез белка, переаминирование, декарбок</w:t>
      </w:r>
      <w:r w:rsidR="00D83DBA" w:rsidRPr="00BD6592">
        <w:rPr>
          <w:rFonts w:ascii="Times New Roman" w:hAnsi="Times New Roman" w:cs="Times New Roman"/>
          <w:sz w:val="24"/>
          <w:szCs w:val="24"/>
        </w:rPr>
        <w:t>силирование и дезаминирование [18</w:t>
      </w:r>
      <w:r w:rsidRPr="00BD6592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C42B23" w:rsidRPr="00BD6592" w:rsidRDefault="00C42B23" w:rsidP="009E0B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Процесс аммонификации может протекать как в аэробных, так и в анаэробных условиях. В анаэробных условиях процесс распада белка приводит к выделению жирных и ароматических кислот, спиртов, неприятно пахнущих продуктов (индол, скатол, метилмеркаптан) и ядовитых аминов – кадаверин, путресцин. В аэробных условиях образуются кроме аммиака углекислый газ и окислы серы, которые судя по степен подкисления почвы в в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 xml:space="preserve">рианте </w:t>
      </w:r>
      <w:r w:rsidR="00E70112" w:rsidRPr="00BD6592">
        <w:rPr>
          <w:rFonts w:ascii="Times New Roman" w:hAnsi="Times New Roman" w:cs="Times New Roman"/>
          <w:sz w:val="24"/>
          <w:szCs w:val="24"/>
        </w:rPr>
        <w:t xml:space="preserve">2 </w:t>
      </w:r>
      <w:r w:rsidRPr="00BD6592">
        <w:rPr>
          <w:rFonts w:ascii="Times New Roman" w:hAnsi="Times New Roman" w:cs="Times New Roman"/>
          <w:sz w:val="24"/>
          <w:szCs w:val="24"/>
        </w:rPr>
        <w:t xml:space="preserve"> приняли непосредственное участие, образовав с по</w:t>
      </w:r>
      <w:r w:rsidRPr="00BD6592">
        <w:rPr>
          <w:rFonts w:ascii="Times New Roman" w:hAnsi="Times New Roman" w:cs="Times New Roman"/>
          <w:sz w:val="24"/>
          <w:szCs w:val="24"/>
        </w:rPr>
        <w:t>ч</w:t>
      </w:r>
      <w:r w:rsidRPr="00BD6592">
        <w:rPr>
          <w:rFonts w:ascii="Times New Roman" w:hAnsi="Times New Roman" w:cs="Times New Roman"/>
          <w:sz w:val="24"/>
          <w:szCs w:val="24"/>
        </w:rPr>
        <w:t>венной влагой угольную и серную кислоты.</w:t>
      </w:r>
    </w:p>
    <w:p w:rsidR="00C42B23" w:rsidRPr="00BD6592" w:rsidRDefault="007A69FC" w:rsidP="009E0B02">
      <w:pPr>
        <w:pStyle w:val="2"/>
      </w:pPr>
      <w:bookmarkStart w:id="12" w:name="_Toc473659141"/>
      <w:r w:rsidRPr="00BD6592">
        <w:t>3</w:t>
      </w:r>
      <w:r w:rsidR="00C42B23" w:rsidRPr="00BD6592">
        <w:t>.3. Нитрификация</w:t>
      </w:r>
      <w:bookmarkEnd w:id="12"/>
    </w:p>
    <w:p w:rsidR="00C42B23" w:rsidRPr="00BD6592" w:rsidRDefault="00C42B23" w:rsidP="009E0B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 xml:space="preserve"> Первое предположение об участии микроорганизмов в процессе образования нитратов было высказано Луи Пастером. В 1891 году первым выделить микроорганизмы, названные ни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>рификаторами, удалось русскому ученому Сергею Николаевичу Виноградскому. Они были представлены двумя группами. Пе</w:t>
      </w:r>
      <w:r w:rsidRPr="00BD6592">
        <w:rPr>
          <w:rFonts w:ascii="Times New Roman" w:hAnsi="Times New Roman" w:cs="Times New Roman"/>
          <w:sz w:val="24"/>
          <w:szCs w:val="24"/>
        </w:rPr>
        <w:t>р</w:t>
      </w:r>
      <w:r w:rsidRPr="00BD6592">
        <w:rPr>
          <w:rFonts w:ascii="Times New Roman" w:hAnsi="Times New Roman" w:cs="Times New Roman"/>
          <w:sz w:val="24"/>
          <w:szCs w:val="24"/>
        </w:rPr>
        <w:t>вая группа последовательно образовывала нитриты, вторая – нитраты.</w:t>
      </w:r>
    </w:p>
    <w:p w:rsidR="00C42B23" w:rsidRPr="00BD6592" w:rsidRDefault="00C42B23" w:rsidP="009E0B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Все нитрифицирующие бактерии являются облигатными аэробами, другими словами аэрофилами – организмами, кот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рые нуждаются в кислороде для дыхания и окисления органич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ских соединений с целью пол</w:t>
      </w:r>
      <w:r w:rsidR="00D83DBA" w:rsidRPr="00BD6592">
        <w:rPr>
          <w:rFonts w:ascii="Times New Roman" w:hAnsi="Times New Roman" w:cs="Times New Roman"/>
          <w:sz w:val="24"/>
          <w:szCs w:val="24"/>
        </w:rPr>
        <w:t>учения энергии [33</w:t>
      </w:r>
      <w:r w:rsidRPr="00BD6592">
        <w:rPr>
          <w:rFonts w:ascii="Times New Roman" w:hAnsi="Times New Roman" w:cs="Times New Roman"/>
          <w:sz w:val="24"/>
          <w:szCs w:val="24"/>
        </w:rPr>
        <w:t>]. Оптимальные условия для их роста лежат в диапазоне температур 25-30°С и рН 7,5-8,0. В кислых почвах автотрофная нитрификация не пр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исходит, этот процесс замещается окислением аммиака или др</w:t>
      </w:r>
      <w:r w:rsidRPr="00BD6592">
        <w:rPr>
          <w:rFonts w:ascii="Times New Roman" w:hAnsi="Times New Roman" w:cs="Times New Roman"/>
          <w:sz w:val="24"/>
          <w:szCs w:val="24"/>
        </w:rPr>
        <w:t>у</w:t>
      </w:r>
      <w:r w:rsidRPr="00BD6592">
        <w:rPr>
          <w:rFonts w:ascii="Times New Roman" w:hAnsi="Times New Roman" w:cs="Times New Roman"/>
          <w:sz w:val="24"/>
          <w:szCs w:val="24"/>
        </w:rPr>
        <w:t>гих восстановленных азотсодержащих веществ до нитритов и нитратов гетеротрофными микроорганизмами – грибами и ба</w:t>
      </w:r>
      <w:r w:rsidRPr="00BD6592">
        <w:rPr>
          <w:rFonts w:ascii="Times New Roman" w:hAnsi="Times New Roman" w:cs="Times New Roman"/>
          <w:sz w:val="24"/>
          <w:szCs w:val="24"/>
        </w:rPr>
        <w:t>к</w:t>
      </w:r>
      <w:r w:rsidRPr="00BD6592">
        <w:rPr>
          <w:rFonts w:ascii="Times New Roman" w:hAnsi="Times New Roman" w:cs="Times New Roman"/>
          <w:sz w:val="24"/>
          <w:szCs w:val="24"/>
        </w:rPr>
        <w:t>териями. В природе гетеротрофная нитрификация там, где а</w:t>
      </w:r>
      <w:r w:rsidRPr="00BD6592">
        <w:rPr>
          <w:rFonts w:ascii="Times New Roman" w:hAnsi="Times New Roman" w:cs="Times New Roman"/>
          <w:sz w:val="24"/>
          <w:szCs w:val="24"/>
        </w:rPr>
        <w:t>м</w:t>
      </w:r>
      <w:r w:rsidRPr="00BD6592">
        <w:rPr>
          <w:rFonts w:ascii="Times New Roman" w:hAnsi="Times New Roman" w:cs="Times New Roman"/>
          <w:sz w:val="24"/>
          <w:szCs w:val="24"/>
        </w:rPr>
        <w:t>миак образуется в условиях</w:t>
      </w:r>
      <w:r w:rsidR="00D83DBA" w:rsidRPr="00BD6592">
        <w:rPr>
          <w:rFonts w:ascii="Times New Roman" w:hAnsi="Times New Roman" w:cs="Times New Roman"/>
          <w:sz w:val="24"/>
          <w:szCs w:val="24"/>
        </w:rPr>
        <w:t xml:space="preserve"> обилия органических веществ [18</w:t>
      </w:r>
      <w:r w:rsidRPr="00BD6592">
        <w:rPr>
          <w:rFonts w:ascii="Times New Roman" w:hAnsi="Times New Roman" w:cs="Times New Roman"/>
          <w:sz w:val="24"/>
          <w:szCs w:val="24"/>
        </w:rPr>
        <w:t>].</w:t>
      </w:r>
    </w:p>
    <w:p w:rsidR="00C42B23" w:rsidRPr="00BD6592" w:rsidRDefault="00C42B23" w:rsidP="009E0B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В нашем случае в варианте 2 (органо-минеральная система удобрения) имеется органический материал и проявляется п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вышенная активность аммонифицирующей деятельности ми</w:t>
      </w:r>
      <w:r w:rsidRPr="00BD6592">
        <w:rPr>
          <w:rFonts w:ascii="Times New Roman" w:hAnsi="Times New Roman" w:cs="Times New Roman"/>
          <w:sz w:val="24"/>
          <w:szCs w:val="24"/>
        </w:rPr>
        <w:t>к</w:t>
      </w:r>
      <w:r w:rsidRPr="00BD6592">
        <w:rPr>
          <w:rFonts w:ascii="Times New Roman" w:hAnsi="Times New Roman" w:cs="Times New Roman"/>
          <w:sz w:val="24"/>
          <w:szCs w:val="24"/>
        </w:rPr>
        <w:t>роорганизмов (табл.7), но при этом гетеротрофная нитрифик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ция не служит источником энергии для них. Автотрофная ни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>рификация наоборот приводит к генерированию энергии в виде АТР и связ</w:t>
      </w:r>
      <w:r w:rsidR="00D83DBA" w:rsidRPr="00BD6592">
        <w:rPr>
          <w:rFonts w:ascii="Times New Roman" w:hAnsi="Times New Roman" w:cs="Times New Roman"/>
          <w:sz w:val="24"/>
          <w:szCs w:val="24"/>
        </w:rPr>
        <w:t>ана с ростом микроорганизмов [34</w:t>
      </w:r>
      <w:r w:rsidRPr="00BD6592">
        <w:rPr>
          <w:rFonts w:ascii="Times New Roman" w:hAnsi="Times New Roman" w:cs="Times New Roman"/>
          <w:sz w:val="24"/>
          <w:szCs w:val="24"/>
        </w:rPr>
        <w:t>]. Судя по тому, что в варианте 2 нашего эксперимента наблюдается активный распад органического вещества – источника азота под действ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ем аммонификаторов и в то же время растет количество микр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организмов (19,7%) процесс нитрификации при органо-минеральной системе удобрения происходит двумя путями – автотрофным и гетеротрофным.</w:t>
      </w:r>
    </w:p>
    <w:p w:rsidR="00C42B23" w:rsidRPr="00BD6592" w:rsidRDefault="00C42B23" w:rsidP="009E0B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Общее число микроорганизмов нитрификаторов в почве</w:t>
      </w:r>
      <w:r w:rsidRPr="00BD6592">
        <w:rPr>
          <w:rFonts w:ascii="Times New Roman" w:hAnsi="Times New Roman" w:cs="Times New Roman"/>
          <w:sz w:val="24"/>
          <w:szCs w:val="24"/>
        </w:rPr>
        <w:t>н</w:t>
      </w:r>
      <w:r w:rsidRPr="00BD6592">
        <w:rPr>
          <w:rFonts w:ascii="Times New Roman" w:hAnsi="Times New Roman" w:cs="Times New Roman"/>
          <w:sz w:val="24"/>
          <w:szCs w:val="24"/>
        </w:rPr>
        <w:t>ном образце варианта 2 достигает 26 млн. КОЕ/1 г. почвы. В почве с минеральной системой удобрения (вариант1) - 20 млн. КОЕ/1 г. почвы, что на 23% меньше.</w:t>
      </w:r>
    </w:p>
    <w:p w:rsidR="00C42B23" w:rsidRPr="00BD6592" w:rsidRDefault="007A69FC" w:rsidP="009E0B02">
      <w:pPr>
        <w:pStyle w:val="2"/>
      </w:pPr>
      <w:bookmarkStart w:id="13" w:name="_Toc473659142"/>
      <w:r w:rsidRPr="00BD6592">
        <w:t>3</w:t>
      </w:r>
      <w:r w:rsidR="00C42B23" w:rsidRPr="00BD6592">
        <w:t>.4. Денитрификация</w:t>
      </w:r>
      <w:bookmarkEnd w:id="13"/>
    </w:p>
    <w:p w:rsidR="00C42B23" w:rsidRPr="00BD6592" w:rsidRDefault="00C42B23" w:rsidP="009E0B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 xml:space="preserve">Этим термином обозначается сумма процессов, которые ведут к полному или частичному восстановлению нитратов до нитритов, а затем до газообразных форм азота </w:t>
      </w:r>
      <w:r w:rsidRPr="00BD659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D6592">
        <w:rPr>
          <w:rFonts w:ascii="Times New Roman" w:hAnsi="Times New Roman" w:cs="Times New Roman"/>
          <w:sz w:val="24"/>
          <w:szCs w:val="24"/>
        </w:rPr>
        <w:t xml:space="preserve">О, </w:t>
      </w:r>
      <w:r w:rsidRPr="00BD659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D65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D659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BD6592">
        <w:rPr>
          <w:rFonts w:ascii="Times New Roman" w:hAnsi="Times New Roman" w:cs="Times New Roman"/>
          <w:sz w:val="24"/>
          <w:szCs w:val="24"/>
        </w:rPr>
        <w:t xml:space="preserve">, </w:t>
      </w:r>
      <w:r w:rsidRPr="00BD659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D65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D6592">
        <w:rPr>
          <w:rFonts w:ascii="Times New Roman" w:hAnsi="Times New Roman" w:cs="Times New Roman"/>
          <w:sz w:val="24"/>
          <w:szCs w:val="24"/>
        </w:rPr>
        <w:t>. Ра</w:t>
      </w:r>
      <w:r w:rsidRPr="00BD6592">
        <w:rPr>
          <w:rFonts w:ascii="Times New Roman" w:hAnsi="Times New Roman" w:cs="Times New Roman"/>
          <w:sz w:val="24"/>
          <w:szCs w:val="24"/>
        </w:rPr>
        <w:t>з</w:t>
      </w:r>
      <w:r w:rsidRPr="00BD6592">
        <w:rPr>
          <w:rFonts w:ascii="Times New Roman" w:hAnsi="Times New Roman" w:cs="Times New Roman"/>
          <w:sz w:val="24"/>
          <w:szCs w:val="24"/>
        </w:rPr>
        <w:t>личают ассимиляционную и диссимиляционную денитрифик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 xml:space="preserve">цию. </w:t>
      </w:r>
    </w:p>
    <w:p w:rsidR="00C42B23" w:rsidRPr="00BD6592" w:rsidRDefault="00C42B23" w:rsidP="009E0B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 xml:space="preserve">Ассимиляционные процессы восстановления нитратов до </w:t>
      </w:r>
      <w:r w:rsidRPr="00BD6592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BD659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BD6592">
        <w:rPr>
          <w:rFonts w:ascii="Times New Roman" w:hAnsi="Times New Roman" w:cs="Times New Roman"/>
          <w:sz w:val="24"/>
          <w:szCs w:val="24"/>
        </w:rPr>
        <w:t>, которые приводят к синтезу азотсодержащих клеточных компонентов, свойственны всем растениям и многим микроо</w:t>
      </w:r>
      <w:r w:rsidRPr="00BD6592">
        <w:rPr>
          <w:rFonts w:ascii="Times New Roman" w:hAnsi="Times New Roman" w:cs="Times New Roman"/>
          <w:sz w:val="24"/>
          <w:szCs w:val="24"/>
        </w:rPr>
        <w:t>р</w:t>
      </w:r>
      <w:r w:rsidRPr="00BD6592">
        <w:rPr>
          <w:rFonts w:ascii="Times New Roman" w:hAnsi="Times New Roman" w:cs="Times New Roman"/>
          <w:sz w:val="24"/>
          <w:szCs w:val="24"/>
        </w:rPr>
        <w:t>ганизмам, которые могут расти на средах с нитратами. Дени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>рификация представляет собой процесс преобразования нитр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 xml:space="preserve">тов в анаэробных условиях, обеспечивающий микроорганизмы энергией, но с потерей восстановленных соединений азота или молекулярного азота. </w:t>
      </w:r>
    </w:p>
    <w:p w:rsidR="00C42B23" w:rsidRPr="00BD6592" w:rsidRDefault="00C42B23" w:rsidP="009E0B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Активность микроорганизмов, способных к денитрифик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 xml:space="preserve">ции подавляется кислородом. Ферментами соответствующего процесса являются нитратредуктазы, содержащие  </w:t>
      </w:r>
      <w:r w:rsidRPr="00BD6592">
        <w:rPr>
          <w:rFonts w:ascii="Times New Roman" w:hAnsi="Times New Roman" w:cs="Times New Roman"/>
          <w:sz w:val="24"/>
          <w:szCs w:val="24"/>
          <w:lang w:val="en-US"/>
        </w:rPr>
        <w:t>MoFeS</w:t>
      </w:r>
      <w:r w:rsidRPr="00BD6592">
        <w:rPr>
          <w:rFonts w:ascii="Times New Roman" w:hAnsi="Times New Roman" w:cs="Times New Roman"/>
          <w:sz w:val="24"/>
          <w:szCs w:val="24"/>
        </w:rPr>
        <w:t>-белки. Они локализ</w:t>
      </w:r>
      <w:r w:rsidR="00D83DBA" w:rsidRPr="00BD6592">
        <w:rPr>
          <w:rFonts w:ascii="Times New Roman" w:hAnsi="Times New Roman" w:cs="Times New Roman"/>
          <w:sz w:val="24"/>
          <w:szCs w:val="24"/>
        </w:rPr>
        <w:t>ованы на клеточных мембранах [18</w:t>
      </w:r>
      <w:r w:rsidRPr="00BD6592">
        <w:rPr>
          <w:rFonts w:ascii="Times New Roman" w:hAnsi="Times New Roman" w:cs="Times New Roman"/>
          <w:sz w:val="24"/>
          <w:szCs w:val="24"/>
        </w:rPr>
        <w:t>]</w:t>
      </w:r>
      <w:r w:rsidR="00D83DBA" w:rsidRPr="00BD6592">
        <w:rPr>
          <w:rFonts w:ascii="Times New Roman" w:hAnsi="Times New Roman" w:cs="Times New Roman"/>
          <w:sz w:val="24"/>
          <w:szCs w:val="24"/>
        </w:rPr>
        <w:t>.</w:t>
      </w:r>
    </w:p>
    <w:p w:rsidR="00C42B23" w:rsidRPr="00BD6592" w:rsidRDefault="00C42B23" w:rsidP="009E0B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С агрономической точки зрения создание условий для п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ступления в почву кислорода напрямую влияет на азотное пит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ние растений и опосредовано на фосфорно-калийное питание. Эти элементы, закрепленные в труднорастворимых соединен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 xml:space="preserve">ях, высвобождаются под действием кислот (угольной, серной и др.), образующихся в процессе нитрификации и дыхания почвы. </w:t>
      </w:r>
    </w:p>
    <w:p w:rsidR="00C42B23" w:rsidRPr="00BD6592" w:rsidRDefault="00C42B23" w:rsidP="009E0B0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Денитрификаторы в аэробных условиях могут перекл</w:t>
      </w:r>
      <w:r w:rsidRPr="00BD6592">
        <w:rPr>
          <w:rFonts w:ascii="Times New Roman" w:hAnsi="Times New Roman" w:cs="Times New Roman"/>
          <w:sz w:val="24"/>
          <w:szCs w:val="24"/>
        </w:rPr>
        <w:t>ю</w:t>
      </w:r>
      <w:r w:rsidRPr="00BD6592">
        <w:rPr>
          <w:rFonts w:ascii="Times New Roman" w:hAnsi="Times New Roman" w:cs="Times New Roman"/>
          <w:sz w:val="24"/>
          <w:szCs w:val="24"/>
        </w:rPr>
        <w:t>чаться на дыхание для получения энергии. Помимо этого, пра</w:t>
      </w:r>
      <w:r w:rsidRPr="00BD6592">
        <w:rPr>
          <w:rFonts w:ascii="Times New Roman" w:hAnsi="Times New Roman" w:cs="Times New Roman"/>
          <w:sz w:val="24"/>
          <w:szCs w:val="24"/>
        </w:rPr>
        <w:t>к</w:t>
      </w:r>
      <w:r w:rsidRPr="00BD6592">
        <w:rPr>
          <w:rFonts w:ascii="Times New Roman" w:hAnsi="Times New Roman" w:cs="Times New Roman"/>
          <w:sz w:val="24"/>
          <w:szCs w:val="24"/>
        </w:rPr>
        <w:t>тически все денитрификаторы, обладают способностью к азо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 xml:space="preserve">фиксации. Изучение известного азотфиксатора </w:t>
      </w:r>
      <w:r w:rsidRPr="00BD6592">
        <w:rPr>
          <w:rFonts w:ascii="Times New Roman" w:hAnsi="Times New Roman" w:cs="Times New Roman"/>
          <w:i/>
          <w:sz w:val="24"/>
          <w:szCs w:val="24"/>
          <w:lang w:val="en-US"/>
        </w:rPr>
        <w:t>Azospirillumlip</w:t>
      </w:r>
      <w:r w:rsidRPr="00BD6592">
        <w:rPr>
          <w:rFonts w:ascii="Times New Roman" w:hAnsi="Times New Roman" w:cs="Times New Roman"/>
          <w:i/>
          <w:sz w:val="24"/>
          <w:szCs w:val="24"/>
          <w:lang w:val="en-US"/>
        </w:rPr>
        <w:t>o</w:t>
      </w:r>
      <w:r w:rsidRPr="00BD6592">
        <w:rPr>
          <w:rFonts w:ascii="Times New Roman" w:hAnsi="Times New Roman" w:cs="Times New Roman"/>
          <w:i/>
          <w:sz w:val="24"/>
          <w:szCs w:val="24"/>
          <w:lang w:val="en-US"/>
        </w:rPr>
        <w:t>ferum</w:t>
      </w:r>
      <w:r w:rsidR="006F4F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6592">
        <w:rPr>
          <w:rFonts w:ascii="Times New Roman" w:hAnsi="Times New Roman" w:cs="Times New Roman"/>
          <w:sz w:val="24"/>
          <w:szCs w:val="24"/>
        </w:rPr>
        <w:t>показало, что при наличии нитратов в анаэробных услов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ях этот микроорганизм проводит денитрификацию, а в аэробных – ассимилирует нитрат. Таким образом, процессы азотфиксации и денитрификации взаимно связаны и могут осуществляться о</w:t>
      </w:r>
      <w:r w:rsidRPr="00BD6592">
        <w:rPr>
          <w:rFonts w:ascii="Times New Roman" w:hAnsi="Times New Roman" w:cs="Times New Roman"/>
          <w:sz w:val="24"/>
          <w:szCs w:val="24"/>
        </w:rPr>
        <w:t>д</w:t>
      </w:r>
      <w:r w:rsidRPr="00BD6592">
        <w:rPr>
          <w:rFonts w:ascii="Times New Roman" w:hAnsi="Times New Roman" w:cs="Times New Roman"/>
          <w:sz w:val="24"/>
          <w:szCs w:val="24"/>
        </w:rPr>
        <w:t>ними и теми же бактериями. Направление процессов будет зав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сеть от конкурентных условий. На интенсивность денитрифик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ции влияет не только аэрация почвы, но и ее рН. Кислая среда сни</w:t>
      </w:r>
      <w:r w:rsidR="00D83DBA" w:rsidRPr="00BD6592">
        <w:rPr>
          <w:rFonts w:ascii="Times New Roman" w:hAnsi="Times New Roman" w:cs="Times New Roman"/>
          <w:sz w:val="24"/>
          <w:szCs w:val="24"/>
        </w:rPr>
        <w:t>жает скорость денитрификации [18</w:t>
      </w:r>
      <w:r w:rsidRPr="00BD6592">
        <w:rPr>
          <w:rFonts w:ascii="Times New Roman" w:hAnsi="Times New Roman" w:cs="Times New Roman"/>
          <w:sz w:val="24"/>
          <w:szCs w:val="24"/>
        </w:rPr>
        <w:t>]. В приведенном эксп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 xml:space="preserve">рименте </w:t>
      </w:r>
      <w:r w:rsidR="00E70112" w:rsidRPr="00BD6592">
        <w:rPr>
          <w:rFonts w:ascii="Times New Roman" w:hAnsi="Times New Roman" w:cs="Times New Roman"/>
          <w:sz w:val="24"/>
          <w:szCs w:val="24"/>
        </w:rPr>
        <w:t>показано (табл.6</w:t>
      </w:r>
      <w:r w:rsidRPr="00BD6592">
        <w:rPr>
          <w:rFonts w:ascii="Times New Roman" w:hAnsi="Times New Roman" w:cs="Times New Roman"/>
          <w:sz w:val="24"/>
          <w:szCs w:val="24"/>
        </w:rPr>
        <w:t>) как</w:t>
      </w:r>
      <w:r w:rsidR="006F4F9F">
        <w:rPr>
          <w:rFonts w:ascii="Times New Roman" w:hAnsi="Times New Roman" w:cs="Times New Roman"/>
          <w:sz w:val="24"/>
          <w:szCs w:val="24"/>
        </w:rPr>
        <w:t xml:space="preserve"> </w:t>
      </w:r>
      <w:r w:rsidRPr="00BD6592">
        <w:rPr>
          <w:rFonts w:ascii="Times New Roman" w:hAnsi="Times New Roman" w:cs="Times New Roman"/>
          <w:sz w:val="24"/>
          <w:szCs w:val="24"/>
        </w:rPr>
        <w:t>органо-минеральная система влияет на повышение кислотности почвы, что возможно и св</w:t>
      </w:r>
      <w:r w:rsidRPr="00BD6592">
        <w:rPr>
          <w:rFonts w:ascii="Times New Roman" w:hAnsi="Times New Roman" w:cs="Times New Roman"/>
          <w:sz w:val="24"/>
          <w:szCs w:val="24"/>
        </w:rPr>
        <w:t>я</w:t>
      </w:r>
      <w:r w:rsidRPr="00BD6592">
        <w:rPr>
          <w:rFonts w:ascii="Times New Roman" w:hAnsi="Times New Roman" w:cs="Times New Roman"/>
          <w:sz w:val="24"/>
          <w:szCs w:val="24"/>
        </w:rPr>
        <w:t>зано с ограничением активности денитрификационных проце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сов. Наряду с этим отмечена и более высокая степень структ</w:t>
      </w:r>
      <w:r w:rsidRPr="00BD6592">
        <w:rPr>
          <w:rFonts w:ascii="Times New Roman" w:hAnsi="Times New Roman" w:cs="Times New Roman"/>
          <w:sz w:val="24"/>
          <w:szCs w:val="24"/>
        </w:rPr>
        <w:t>у</w:t>
      </w:r>
      <w:r w:rsidRPr="00BD6592">
        <w:rPr>
          <w:rFonts w:ascii="Times New Roman" w:hAnsi="Times New Roman" w:cs="Times New Roman"/>
          <w:sz w:val="24"/>
          <w:szCs w:val="24"/>
        </w:rPr>
        <w:t xml:space="preserve">рированности почвы </w:t>
      </w:r>
      <w:r w:rsidR="00E70112" w:rsidRPr="00BD6592">
        <w:rPr>
          <w:rFonts w:ascii="Times New Roman" w:hAnsi="Times New Roman" w:cs="Times New Roman"/>
          <w:sz w:val="24"/>
          <w:szCs w:val="24"/>
        </w:rPr>
        <w:t>(рис. 2</w:t>
      </w:r>
      <w:r w:rsidRPr="00BD6592">
        <w:rPr>
          <w:rFonts w:ascii="Times New Roman" w:hAnsi="Times New Roman" w:cs="Times New Roman"/>
          <w:sz w:val="24"/>
          <w:szCs w:val="24"/>
        </w:rPr>
        <w:t>), которая обеспечивает поступление кислорода в почву.</w:t>
      </w:r>
      <w:r w:rsidR="006F4F9F">
        <w:rPr>
          <w:rFonts w:ascii="Times New Roman" w:hAnsi="Times New Roman" w:cs="Times New Roman"/>
          <w:sz w:val="24"/>
          <w:szCs w:val="24"/>
        </w:rPr>
        <w:t xml:space="preserve"> </w:t>
      </w:r>
      <w:r w:rsidRPr="00BD6592">
        <w:rPr>
          <w:rFonts w:ascii="Times New Roman" w:hAnsi="Times New Roman" w:cs="Times New Roman"/>
          <w:sz w:val="24"/>
          <w:szCs w:val="24"/>
        </w:rPr>
        <w:t>Если размеры структурных частиц увелич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ваются, соответственно увеличивается и их внутренне простра</w:t>
      </w:r>
      <w:r w:rsidRPr="00BD6592">
        <w:rPr>
          <w:rFonts w:ascii="Times New Roman" w:hAnsi="Times New Roman" w:cs="Times New Roman"/>
          <w:sz w:val="24"/>
          <w:szCs w:val="24"/>
        </w:rPr>
        <w:t>н</w:t>
      </w:r>
      <w:r w:rsidRPr="00BD6592">
        <w:rPr>
          <w:rFonts w:ascii="Times New Roman" w:hAnsi="Times New Roman" w:cs="Times New Roman"/>
          <w:sz w:val="24"/>
          <w:szCs w:val="24"/>
        </w:rPr>
        <w:t>ство. При этом интенсивность аэробных биохимических реа</w:t>
      </w:r>
      <w:r w:rsidRPr="00BD6592">
        <w:rPr>
          <w:rFonts w:ascii="Times New Roman" w:hAnsi="Times New Roman" w:cs="Times New Roman"/>
          <w:sz w:val="24"/>
          <w:szCs w:val="24"/>
        </w:rPr>
        <w:t>к</w:t>
      </w:r>
      <w:r w:rsidRPr="00BD6592">
        <w:rPr>
          <w:rFonts w:ascii="Times New Roman" w:hAnsi="Times New Roman" w:cs="Times New Roman"/>
          <w:sz w:val="24"/>
          <w:szCs w:val="24"/>
        </w:rPr>
        <w:t>ций падает, а интенсивность анаэробных процессов возрастает. В таком случае интенсивность гидролаз снижается, а активность дегидрогеназы повышается. Следовательно, для формирования гидролитической ферментативной активности микроагрега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>ность п</w:t>
      </w:r>
      <w:r w:rsidR="00A32843" w:rsidRPr="00BD6592">
        <w:rPr>
          <w:rFonts w:ascii="Times New Roman" w:hAnsi="Times New Roman" w:cs="Times New Roman"/>
          <w:sz w:val="24"/>
          <w:szCs w:val="24"/>
        </w:rPr>
        <w:t>очв является важным фактором [32</w:t>
      </w:r>
      <w:r w:rsidRPr="00BD6592">
        <w:rPr>
          <w:rFonts w:ascii="Times New Roman" w:hAnsi="Times New Roman" w:cs="Times New Roman"/>
          <w:sz w:val="24"/>
          <w:szCs w:val="24"/>
        </w:rPr>
        <w:t>]. Потери азота из почвы под действием денитрификаторов могут достигать 17-19</w:t>
      </w:r>
      <w:r w:rsidR="00A32843" w:rsidRPr="00BD6592">
        <w:rPr>
          <w:rFonts w:ascii="Times New Roman" w:hAnsi="Times New Roman" w:cs="Times New Roman"/>
          <w:sz w:val="24"/>
          <w:szCs w:val="24"/>
        </w:rPr>
        <w:t>%. [29</w:t>
      </w:r>
      <w:r w:rsidRPr="00BD6592">
        <w:rPr>
          <w:rFonts w:ascii="Times New Roman" w:hAnsi="Times New Roman" w:cs="Times New Roman"/>
          <w:sz w:val="24"/>
          <w:szCs w:val="24"/>
        </w:rPr>
        <w:t>].</w:t>
      </w:r>
    </w:p>
    <w:p w:rsidR="00C42B23" w:rsidRPr="00BD6592" w:rsidRDefault="00C42B23" w:rsidP="009E0B0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Анализ экспериментальных данных показывает, что при использовании орагно-минеральной системы удобрения в вар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анте 2 создаются более благоприятные условия, как для нако</w:t>
      </w:r>
      <w:r w:rsidRPr="00BD6592">
        <w:rPr>
          <w:rFonts w:ascii="Times New Roman" w:hAnsi="Times New Roman" w:cs="Times New Roman"/>
          <w:sz w:val="24"/>
          <w:szCs w:val="24"/>
        </w:rPr>
        <w:t>п</w:t>
      </w:r>
      <w:r w:rsidRPr="00BD6592">
        <w:rPr>
          <w:rFonts w:ascii="Times New Roman" w:hAnsi="Times New Roman" w:cs="Times New Roman"/>
          <w:sz w:val="24"/>
          <w:szCs w:val="24"/>
        </w:rPr>
        <w:t>ления общего азота, так и оптимизации процесса микробиолог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 xml:space="preserve">ческого превращения (табл.7) его в почве и поступления в его растения </w:t>
      </w:r>
      <w:r w:rsidR="00E70112" w:rsidRPr="00BD6592">
        <w:rPr>
          <w:rFonts w:ascii="Times New Roman" w:hAnsi="Times New Roman" w:cs="Times New Roman"/>
          <w:color w:val="C00000"/>
          <w:sz w:val="24"/>
          <w:szCs w:val="24"/>
        </w:rPr>
        <w:t>(</w:t>
      </w:r>
      <w:r w:rsidR="00E70112" w:rsidRPr="00BD6592">
        <w:rPr>
          <w:rFonts w:ascii="Times New Roman" w:hAnsi="Times New Roman" w:cs="Times New Roman"/>
          <w:sz w:val="24"/>
          <w:szCs w:val="24"/>
        </w:rPr>
        <w:t>табл.3</w:t>
      </w:r>
      <w:r w:rsidRPr="00BD659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C42B23" w:rsidRPr="00BD6592" w:rsidRDefault="007A69FC" w:rsidP="009E0B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В табл. 8</w:t>
      </w:r>
      <w:r w:rsidR="00C42B23" w:rsidRPr="00BD6592">
        <w:rPr>
          <w:rFonts w:ascii="Times New Roman" w:hAnsi="Times New Roman" w:cs="Times New Roman"/>
          <w:sz w:val="24"/>
          <w:szCs w:val="24"/>
        </w:rPr>
        <w:t xml:space="preserve"> показана корреляционная зависимость между о</w:t>
      </w:r>
      <w:r w:rsidR="00C42B23" w:rsidRPr="00BD6592">
        <w:rPr>
          <w:rFonts w:ascii="Times New Roman" w:hAnsi="Times New Roman" w:cs="Times New Roman"/>
          <w:sz w:val="24"/>
          <w:szCs w:val="24"/>
        </w:rPr>
        <w:t>с</w:t>
      </w:r>
      <w:r w:rsidR="00C42B23" w:rsidRPr="00BD6592">
        <w:rPr>
          <w:rFonts w:ascii="Times New Roman" w:hAnsi="Times New Roman" w:cs="Times New Roman"/>
          <w:sz w:val="24"/>
          <w:szCs w:val="24"/>
        </w:rPr>
        <w:t>новными группами почвенных микроорганизмов и содержанием общего азота в почве.</w:t>
      </w:r>
    </w:p>
    <w:p w:rsidR="009E0B02" w:rsidRDefault="009E0B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2B23" w:rsidRPr="00BD6592" w:rsidRDefault="007A69FC" w:rsidP="009E0B0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Таблица 8</w:t>
      </w:r>
      <w:r w:rsidR="009E0B02">
        <w:rPr>
          <w:rFonts w:ascii="Times New Roman" w:hAnsi="Times New Roman" w:cs="Times New Roman"/>
          <w:sz w:val="24"/>
          <w:szCs w:val="24"/>
        </w:rPr>
        <w:t xml:space="preserve">. </w:t>
      </w:r>
      <w:r w:rsidR="00C42B23" w:rsidRPr="00BD6592">
        <w:rPr>
          <w:rFonts w:ascii="Times New Roman" w:hAnsi="Times New Roman" w:cs="Times New Roman"/>
          <w:sz w:val="24"/>
          <w:szCs w:val="24"/>
        </w:rPr>
        <w:t xml:space="preserve"> Корреляционная зависимость между основн</w:t>
      </w:r>
      <w:r w:rsidR="00C42B23" w:rsidRPr="00BD6592">
        <w:rPr>
          <w:rFonts w:ascii="Times New Roman" w:hAnsi="Times New Roman" w:cs="Times New Roman"/>
          <w:sz w:val="24"/>
          <w:szCs w:val="24"/>
        </w:rPr>
        <w:t>ы</w:t>
      </w:r>
      <w:r w:rsidR="00C42B23" w:rsidRPr="00BD6592">
        <w:rPr>
          <w:rFonts w:ascii="Times New Roman" w:hAnsi="Times New Roman" w:cs="Times New Roman"/>
          <w:sz w:val="24"/>
          <w:szCs w:val="24"/>
        </w:rPr>
        <w:t>ми группами почвенных микроорганизмов и содержанием о</w:t>
      </w:r>
      <w:r w:rsidR="00C42B23" w:rsidRPr="00BD6592">
        <w:rPr>
          <w:rFonts w:ascii="Times New Roman" w:hAnsi="Times New Roman" w:cs="Times New Roman"/>
          <w:sz w:val="24"/>
          <w:szCs w:val="24"/>
        </w:rPr>
        <w:t>б</w:t>
      </w:r>
      <w:r w:rsidR="00C42B23" w:rsidRPr="00BD6592">
        <w:rPr>
          <w:rFonts w:ascii="Times New Roman" w:hAnsi="Times New Roman" w:cs="Times New Roman"/>
          <w:sz w:val="24"/>
          <w:szCs w:val="24"/>
        </w:rPr>
        <w:t>щего азота в почве.</w:t>
      </w:r>
    </w:p>
    <w:tbl>
      <w:tblPr>
        <w:tblStyle w:val="a6"/>
        <w:tblW w:w="0" w:type="auto"/>
        <w:tblLook w:val="04A0"/>
      </w:tblPr>
      <w:tblGrid>
        <w:gridCol w:w="2327"/>
        <w:gridCol w:w="2327"/>
        <w:gridCol w:w="2251"/>
      </w:tblGrid>
      <w:tr w:rsidR="00C42B23" w:rsidRPr="00BD6592" w:rsidTr="00C42B23">
        <w:tc>
          <w:tcPr>
            <w:tcW w:w="26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Группа микроорг</w:t>
            </w: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низмов</w:t>
            </w:r>
          </w:p>
        </w:tc>
        <w:tc>
          <w:tcPr>
            <w:tcW w:w="68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Коэффициент корреляции</w:t>
            </w:r>
          </w:p>
        </w:tc>
      </w:tr>
      <w:tr w:rsidR="00C42B23" w:rsidRPr="00BD6592" w:rsidTr="00C42B2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2B23" w:rsidRPr="00BD6592" w:rsidRDefault="00C42B23" w:rsidP="00BD659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Органо-минеральная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Минеральная</w:t>
            </w:r>
          </w:p>
        </w:tc>
      </w:tr>
      <w:tr w:rsidR="00C42B23" w:rsidRPr="00BD6592" w:rsidTr="00C42B23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Аммонификаторы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0,93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0,47</w:t>
            </w:r>
          </w:p>
        </w:tc>
      </w:tr>
      <w:tr w:rsidR="00C42B23" w:rsidRPr="00BD6592" w:rsidTr="00C42B23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Нитрификаторы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0,93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0,51</w:t>
            </w:r>
          </w:p>
        </w:tc>
      </w:tr>
      <w:tr w:rsidR="00C42B23" w:rsidRPr="00BD6592" w:rsidTr="00C42B23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Денитрификаторы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- 0,36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0,99</w:t>
            </w:r>
          </w:p>
        </w:tc>
      </w:tr>
    </w:tbl>
    <w:p w:rsidR="00C42B23" w:rsidRPr="00BD6592" w:rsidRDefault="00C42B23" w:rsidP="009E0B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2B23" w:rsidRPr="00BD6592" w:rsidRDefault="007A69FC" w:rsidP="009E0B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Анализ данных  табл. 8</w:t>
      </w:r>
      <w:r w:rsidR="00C42B23" w:rsidRPr="00BD6592">
        <w:rPr>
          <w:rFonts w:ascii="Times New Roman" w:hAnsi="Times New Roman" w:cs="Times New Roman"/>
          <w:sz w:val="24"/>
          <w:szCs w:val="24"/>
        </w:rPr>
        <w:t xml:space="preserve">  показывает,  какое влияние имеет активизация агрономически  важных групп микроорганизмов на накопление общего азота и влияние на этот процесс правильно подобранной системы удобрения. </w:t>
      </w:r>
    </w:p>
    <w:p w:rsidR="009E0B02" w:rsidRDefault="009E0B02">
      <w:pPr>
        <w:rPr>
          <w:rFonts w:ascii="Times New Roman" w:eastAsia="Times New Roman" w:hAnsi="Times New Roman" w:cstheme="majorBidi"/>
          <w:b/>
          <w:bCs/>
          <w:sz w:val="24"/>
          <w:szCs w:val="28"/>
        </w:rPr>
      </w:pPr>
      <w:r>
        <w:rPr>
          <w:rFonts w:eastAsia="Times New Roman"/>
        </w:rPr>
        <w:br w:type="page"/>
      </w:r>
    </w:p>
    <w:p w:rsidR="00C42B23" w:rsidRDefault="00672A50" w:rsidP="00672A50">
      <w:pPr>
        <w:pStyle w:val="1"/>
        <w:rPr>
          <w:szCs w:val="24"/>
        </w:rPr>
      </w:pPr>
      <w:bookmarkStart w:id="14" w:name="_Toc473659143"/>
      <w:r w:rsidRPr="00672A50">
        <w:t xml:space="preserve">4. </w:t>
      </w:r>
      <w:r w:rsidR="00C42B23" w:rsidRPr="00672A50">
        <w:rPr>
          <w:szCs w:val="24"/>
        </w:rPr>
        <w:t xml:space="preserve">СХЕМА, МЕТОДИКА, ОБЪЕКТЫ  </w:t>
      </w:r>
      <w:r w:rsidR="006F4F9F">
        <w:rPr>
          <w:szCs w:val="24"/>
        </w:rPr>
        <w:t xml:space="preserve">                                       </w:t>
      </w:r>
      <w:r w:rsidR="00C42B23" w:rsidRPr="00672A50">
        <w:rPr>
          <w:szCs w:val="24"/>
        </w:rPr>
        <w:t>И АГРОТЕХНИКА ОПЫТА.</w:t>
      </w:r>
      <w:bookmarkEnd w:id="14"/>
    </w:p>
    <w:p w:rsidR="006F4F9F" w:rsidRPr="006F4F9F" w:rsidRDefault="006F4F9F" w:rsidP="006F4F9F"/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Для выявления влияния </w:t>
      </w:r>
      <w:r w:rsidRPr="00BD6592">
        <w:rPr>
          <w:rFonts w:ascii="Times New Roman" w:hAnsi="Times New Roman" w:cs="Times New Roman"/>
          <w:sz w:val="24"/>
          <w:szCs w:val="24"/>
        </w:rPr>
        <w:t>подобранной системы  удобр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ния, которая основывается на расширенном учете факторов с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хранения плодородия и повышения урожайности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 сельскохозя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ственных культур </w:t>
      </w:r>
      <w:r w:rsidRPr="00BD659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на опытном поле Центральной экспериме</w:t>
      </w:r>
      <w:r w:rsidRPr="00BD659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BD659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тальной 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базы Татарского научно-исследовательского института сельского хозяйства, 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изучалось влияние различных систем удобрения – минеральной (традиционной) и органической. Опыт проводился в республике Татарстан, в рамках Международных дней поля Поволжья в 2016г.  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>Посев был произведен во второй декаде мая месяца.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В процессе проведения опыта были соблюдены </w:t>
      </w:r>
      <w:r w:rsidRPr="00BD6592">
        <w:rPr>
          <w:rFonts w:ascii="Times New Roman" w:hAnsi="Times New Roman" w:cs="Times New Roman"/>
          <w:bCs/>
          <w:sz w:val="24"/>
          <w:szCs w:val="24"/>
        </w:rPr>
        <w:t>фундаме</w:t>
      </w:r>
      <w:r w:rsidRPr="00BD6592">
        <w:rPr>
          <w:rFonts w:ascii="Times New Roman" w:hAnsi="Times New Roman" w:cs="Times New Roman"/>
          <w:bCs/>
          <w:sz w:val="24"/>
          <w:szCs w:val="24"/>
        </w:rPr>
        <w:t>н</w:t>
      </w:r>
      <w:r w:rsidRPr="00BD6592">
        <w:rPr>
          <w:rFonts w:ascii="Times New Roman" w:hAnsi="Times New Roman" w:cs="Times New Roman"/>
          <w:bCs/>
          <w:sz w:val="24"/>
          <w:szCs w:val="24"/>
        </w:rPr>
        <w:t>тальные требования к проведению полевых исследований - у</w:t>
      </w:r>
      <w:r w:rsidRPr="00BD6592">
        <w:rPr>
          <w:rFonts w:ascii="Times New Roman" w:hAnsi="Times New Roman" w:cs="Times New Roman"/>
          <w:bCs/>
          <w:sz w:val="24"/>
          <w:szCs w:val="24"/>
        </w:rPr>
        <w:t>с</w:t>
      </w:r>
      <w:r w:rsidRPr="00BD6592">
        <w:rPr>
          <w:rFonts w:ascii="Times New Roman" w:hAnsi="Times New Roman" w:cs="Times New Roman"/>
          <w:bCs/>
          <w:sz w:val="24"/>
          <w:szCs w:val="24"/>
        </w:rPr>
        <w:t>ловия максимально приближенные к реальным производстве</w:t>
      </w:r>
      <w:r w:rsidRPr="00BD6592">
        <w:rPr>
          <w:rFonts w:ascii="Times New Roman" w:hAnsi="Times New Roman" w:cs="Times New Roman"/>
          <w:bCs/>
          <w:sz w:val="24"/>
          <w:szCs w:val="24"/>
        </w:rPr>
        <w:t>н</w:t>
      </w:r>
      <w:r w:rsidRPr="00BD6592">
        <w:rPr>
          <w:rFonts w:ascii="Times New Roman" w:hAnsi="Times New Roman" w:cs="Times New Roman"/>
          <w:bCs/>
          <w:sz w:val="24"/>
          <w:szCs w:val="24"/>
        </w:rPr>
        <w:t>ным и соблюдение научного принципа единственного различия в сравниваемых вариантах. Принцип единственного различия распространяется на все возможные условия и средства, подве</w:t>
      </w:r>
      <w:r w:rsidRPr="00BD6592">
        <w:rPr>
          <w:rFonts w:ascii="Times New Roman" w:hAnsi="Times New Roman" w:cs="Times New Roman"/>
          <w:bCs/>
          <w:sz w:val="24"/>
          <w:szCs w:val="24"/>
        </w:rPr>
        <w:t>р</w:t>
      </w:r>
      <w:r w:rsidRPr="00BD6592">
        <w:rPr>
          <w:rFonts w:ascii="Times New Roman" w:hAnsi="Times New Roman" w:cs="Times New Roman"/>
          <w:bCs/>
          <w:sz w:val="24"/>
          <w:szCs w:val="24"/>
        </w:rPr>
        <w:t>гаемые оценке эффективности. Соблюдение данного принципа сопровождается соблюдением единства всех факторов, кроме единственного изучаемого. В нашем случае происходило сра</w:t>
      </w:r>
      <w:r w:rsidRPr="00BD6592">
        <w:rPr>
          <w:rFonts w:ascii="Times New Roman" w:hAnsi="Times New Roman" w:cs="Times New Roman"/>
          <w:bCs/>
          <w:sz w:val="24"/>
          <w:szCs w:val="24"/>
        </w:rPr>
        <w:t>в</w:t>
      </w:r>
      <w:r w:rsidRPr="00BD6592">
        <w:rPr>
          <w:rFonts w:ascii="Times New Roman" w:hAnsi="Times New Roman" w:cs="Times New Roman"/>
          <w:bCs/>
          <w:sz w:val="24"/>
          <w:szCs w:val="24"/>
        </w:rPr>
        <w:t>нение комплексных решений в питании растений - целых техн</w:t>
      </w:r>
      <w:r w:rsidRPr="00BD6592">
        <w:rPr>
          <w:rFonts w:ascii="Times New Roman" w:hAnsi="Times New Roman" w:cs="Times New Roman"/>
          <w:bCs/>
          <w:sz w:val="24"/>
          <w:szCs w:val="24"/>
        </w:rPr>
        <w:t>о</w:t>
      </w:r>
      <w:r w:rsidRPr="00BD6592">
        <w:rPr>
          <w:rFonts w:ascii="Times New Roman" w:hAnsi="Times New Roman" w:cs="Times New Roman"/>
          <w:bCs/>
          <w:sz w:val="24"/>
          <w:szCs w:val="24"/>
        </w:rPr>
        <w:t>логий, в связи с чем, технологический комплекс рассматривался как единственный фактор  различия и не распространялся на о</w:t>
      </w:r>
      <w:r w:rsidRPr="00BD6592">
        <w:rPr>
          <w:rFonts w:ascii="Times New Roman" w:hAnsi="Times New Roman" w:cs="Times New Roman"/>
          <w:bCs/>
          <w:sz w:val="24"/>
          <w:szCs w:val="24"/>
        </w:rPr>
        <w:t>т</w:t>
      </w:r>
      <w:r w:rsidRPr="00BD6592">
        <w:rPr>
          <w:rFonts w:ascii="Times New Roman" w:hAnsi="Times New Roman" w:cs="Times New Roman"/>
          <w:bCs/>
          <w:sz w:val="24"/>
          <w:szCs w:val="24"/>
        </w:rPr>
        <w:t>дельно взятые средства. Все остальные факторы – дата посева, сорт семян, репродукция, использованная техника, почвенные и климатические характеристики имели однородные данные.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</w:rPr>
        <w:t>Объектами исследований являлись комплексное мин</w:t>
      </w:r>
      <w:r w:rsidRPr="00BD6592">
        <w:rPr>
          <w:rFonts w:ascii="Times New Roman" w:hAnsi="Times New Roman" w:cs="Times New Roman"/>
          <w:bCs/>
          <w:sz w:val="24"/>
          <w:szCs w:val="24"/>
        </w:rPr>
        <w:t>е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ральное удобрение – нитроаммофоска, био-органо-минеральное удобрение на основе птичьего помета, растения кукурузы. </w:t>
      </w:r>
    </w:p>
    <w:p w:rsidR="00C42B23" w:rsidRPr="00BD6592" w:rsidRDefault="00C42B23" w:rsidP="00BD65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</w:rPr>
        <w:t>Первый вариант опыта был представлен комплексным минеральным удобрением нитроаммофоска, Нитроаммофоска содержит в себе три основных элемента питания растений – азот, фосфор и калий в равном соотношении компонентов в концентрации 16%. Ее получают путем нейтрализации фосфо</w:t>
      </w:r>
      <w:r w:rsidRPr="00BD6592">
        <w:rPr>
          <w:rFonts w:ascii="Times New Roman" w:hAnsi="Times New Roman" w:cs="Times New Roman"/>
          <w:bCs/>
          <w:sz w:val="24"/>
          <w:szCs w:val="24"/>
        </w:rPr>
        <w:t>р</w:t>
      </w:r>
      <w:r w:rsidRPr="00BD6592">
        <w:rPr>
          <w:rFonts w:ascii="Times New Roman" w:hAnsi="Times New Roman" w:cs="Times New Roman"/>
          <w:bCs/>
          <w:sz w:val="24"/>
          <w:szCs w:val="24"/>
        </w:rPr>
        <w:t>ной кислоты аммиаком с добавлением аммиачной селитры и хлористого калия. Азот содержится в виде аммония в сочетании с солью фосфорной кислоты (</w:t>
      </w:r>
      <w:r w:rsidRPr="00BD6592">
        <w:rPr>
          <w:rFonts w:ascii="Times New Roman" w:hAnsi="Times New Roman" w:cs="Times New Roman"/>
          <w:bCs/>
          <w:sz w:val="24"/>
          <w:szCs w:val="24"/>
          <w:lang w:val="en-US"/>
        </w:rPr>
        <w:t>NH</w:t>
      </w:r>
      <w:r w:rsidRPr="00BD6592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BD6592"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Pr="00BD6592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BD6592">
        <w:rPr>
          <w:rFonts w:ascii="Times New Roman" w:hAnsi="Times New Roman" w:cs="Times New Roman"/>
          <w:bCs/>
          <w:sz w:val="24"/>
          <w:szCs w:val="24"/>
          <w:lang w:val="en-US"/>
        </w:rPr>
        <w:t>PO</w:t>
      </w:r>
      <w:r w:rsidRPr="00BD6592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BD6592">
        <w:rPr>
          <w:rFonts w:ascii="Times New Roman" w:hAnsi="Times New Roman" w:cs="Times New Roman"/>
          <w:bCs/>
          <w:sz w:val="24"/>
          <w:szCs w:val="24"/>
        </w:rPr>
        <w:t>) и виде нитрата амм</w:t>
      </w:r>
      <w:r w:rsidRPr="00BD6592">
        <w:rPr>
          <w:rFonts w:ascii="Times New Roman" w:hAnsi="Times New Roman" w:cs="Times New Roman"/>
          <w:bCs/>
          <w:sz w:val="24"/>
          <w:szCs w:val="24"/>
        </w:rPr>
        <w:t>о</w:t>
      </w:r>
      <w:r w:rsidRPr="00BD6592">
        <w:rPr>
          <w:rFonts w:ascii="Times New Roman" w:hAnsi="Times New Roman" w:cs="Times New Roman"/>
          <w:bCs/>
          <w:sz w:val="24"/>
          <w:szCs w:val="24"/>
        </w:rPr>
        <w:t>ния (</w:t>
      </w:r>
      <w:r w:rsidRPr="00BD6592">
        <w:rPr>
          <w:rFonts w:ascii="Times New Roman" w:hAnsi="Times New Roman" w:cs="Times New Roman"/>
          <w:bCs/>
          <w:sz w:val="24"/>
          <w:szCs w:val="24"/>
          <w:lang w:val="en-US"/>
        </w:rPr>
        <w:t>NH</w:t>
      </w:r>
      <w:r w:rsidRPr="00BD6592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BD6592">
        <w:rPr>
          <w:rFonts w:ascii="Times New Roman" w:hAnsi="Times New Roman" w:cs="Times New Roman"/>
          <w:bCs/>
          <w:sz w:val="24"/>
          <w:szCs w:val="24"/>
          <w:lang w:val="en-US"/>
        </w:rPr>
        <w:t>NO</w:t>
      </w:r>
      <w:r w:rsidRPr="00BD6592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BD6592">
        <w:rPr>
          <w:rFonts w:ascii="Times New Roman" w:hAnsi="Times New Roman" w:cs="Times New Roman"/>
          <w:bCs/>
          <w:sz w:val="24"/>
          <w:szCs w:val="24"/>
        </w:rPr>
        <w:t>). Калий представлен в форме хлорида калия (</w:t>
      </w:r>
      <w:r w:rsidRPr="00BD6592">
        <w:rPr>
          <w:rFonts w:ascii="Times New Roman" w:hAnsi="Times New Roman" w:cs="Times New Roman"/>
          <w:bCs/>
          <w:sz w:val="24"/>
          <w:szCs w:val="24"/>
          <w:lang w:val="en-US"/>
        </w:rPr>
        <w:t>KCl</w:t>
      </w:r>
      <w:r w:rsidRPr="00BD6592">
        <w:rPr>
          <w:rFonts w:ascii="Times New Roman" w:hAnsi="Times New Roman" w:cs="Times New Roman"/>
          <w:bCs/>
          <w:sz w:val="24"/>
          <w:szCs w:val="24"/>
        </w:rPr>
        <w:t>). Нитроаммофоска является одним из наиболее популярных и распространенных среди сельскохозяйственных производителей удобрением, так как отличается хорошей растворимостью в воде фосфорного компонента (90-95% от усвояемого). Оно использ</w:t>
      </w:r>
      <w:r w:rsidRPr="00BD6592">
        <w:rPr>
          <w:rFonts w:ascii="Times New Roman" w:hAnsi="Times New Roman" w:cs="Times New Roman"/>
          <w:bCs/>
          <w:sz w:val="24"/>
          <w:szCs w:val="24"/>
        </w:rPr>
        <w:t>у</w:t>
      </w:r>
      <w:r w:rsidRPr="00BD6592">
        <w:rPr>
          <w:rFonts w:ascii="Times New Roman" w:hAnsi="Times New Roman" w:cs="Times New Roman"/>
          <w:bCs/>
          <w:sz w:val="24"/>
          <w:szCs w:val="24"/>
        </w:rPr>
        <w:t>ется как для основного внесения в почву, так и для одновреме</w:t>
      </w:r>
      <w:r w:rsidRPr="00BD6592">
        <w:rPr>
          <w:rFonts w:ascii="Times New Roman" w:hAnsi="Times New Roman" w:cs="Times New Roman"/>
          <w:bCs/>
          <w:sz w:val="24"/>
          <w:szCs w:val="24"/>
        </w:rPr>
        <w:t>н</w:t>
      </w:r>
      <w:r w:rsidRPr="00BD6592">
        <w:rPr>
          <w:rFonts w:ascii="Times New Roman" w:hAnsi="Times New Roman" w:cs="Times New Roman"/>
          <w:bCs/>
          <w:sz w:val="24"/>
          <w:szCs w:val="24"/>
        </w:rPr>
        <w:t>ного внесения при посеве и подкормок растений. Ее применяют на всех почвах под многие культуры, под которые требуется о</w:t>
      </w:r>
      <w:r w:rsidRPr="00BD6592">
        <w:rPr>
          <w:rFonts w:ascii="Times New Roman" w:hAnsi="Times New Roman" w:cs="Times New Roman"/>
          <w:bCs/>
          <w:sz w:val="24"/>
          <w:szCs w:val="24"/>
        </w:rPr>
        <w:t>д</w:t>
      </w:r>
      <w:r w:rsidRPr="00BD6592">
        <w:rPr>
          <w:rFonts w:ascii="Times New Roman" w:hAnsi="Times New Roman" w:cs="Times New Roman"/>
          <w:bCs/>
          <w:sz w:val="24"/>
          <w:szCs w:val="24"/>
        </w:rPr>
        <w:t>новреме</w:t>
      </w:r>
      <w:r w:rsidR="00A32843" w:rsidRPr="00BD6592">
        <w:rPr>
          <w:rFonts w:ascii="Times New Roman" w:hAnsi="Times New Roman" w:cs="Times New Roman"/>
          <w:bCs/>
          <w:sz w:val="24"/>
          <w:szCs w:val="24"/>
        </w:rPr>
        <w:t>нное внесение фосфора и калия [36</w:t>
      </w:r>
      <w:r w:rsidRPr="00BD6592">
        <w:rPr>
          <w:rFonts w:ascii="Times New Roman" w:hAnsi="Times New Roman" w:cs="Times New Roman"/>
          <w:sz w:val="24"/>
          <w:szCs w:val="24"/>
        </w:rPr>
        <w:t>]</w:t>
      </w:r>
      <w:r w:rsidRPr="00BD6592">
        <w:rPr>
          <w:rFonts w:ascii="Times New Roman" w:hAnsi="Times New Roman" w:cs="Times New Roman"/>
          <w:bCs/>
          <w:sz w:val="24"/>
          <w:szCs w:val="24"/>
        </w:rPr>
        <w:t>. Внесение провод</w:t>
      </w:r>
      <w:r w:rsidRPr="00BD6592">
        <w:rPr>
          <w:rFonts w:ascii="Times New Roman" w:hAnsi="Times New Roman" w:cs="Times New Roman"/>
          <w:bCs/>
          <w:sz w:val="24"/>
          <w:szCs w:val="24"/>
        </w:rPr>
        <w:t>и</w:t>
      </w:r>
      <w:r w:rsidRPr="00BD6592">
        <w:rPr>
          <w:rFonts w:ascii="Times New Roman" w:hAnsi="Times New Roman" w:cs="Times New Roman"/>
          <w:bCs/>
          <w:sz w:val="24"/>
          <w:szCs w:val="24"/>
        </w:rPr>
        <w:t>лось на делянки из расчета 200 кг на 1 га перед посевом.</w:t>
      </w:r>
    </w:p>
    <w:p w:rsidR="00C42B23" w:rsidRPr="00BD6592" w:rsidRDefault="00C42B23" w:rsidP="00BD659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</w:rPr>
        <w:tab/>
        <w:t>Второй вариант опыта был представлен органо-минеральными гранулированными удобрениями, обработанн</w:t>
      </w:r>
      <w:r w:rsidRPr="00BD6592">
        <w:rPr>
          <w:rFonts w:ascii="Times New Roman" w:hAnsi="Times New Roman" w:cs="Times New Roman"/>
          <w:bCs/>
          <w:sz w:val="24"/>
          <w:szCs w:val="24"/>
        </w:rPr>
        <w:t>ы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ми бактериями рода </w:t>
      </w:r>
      <w:r w:rsidRPr="00BD6592">
        <w:rPr>
          <w:rFonts w:ascii="Times New Roman" w:hAnsi="Times New Roman" w:cs="Times New Roman"/>
          <w:bCs/>
          <w:i/>
          <w:sz w:val="24"/>
          <w:szCs w:val="24"/>
          <w:lang w:val="en-US"/>
        </w:rPr>
        <w:t>Pseudomonas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 в концентрации 5х10</w:t>
      </w:r>
      <w:r w:rsidRPr="00BD6592">
        <w:rPr>
          <w:rFonts w:ascii="Times New Roman" w:hAnsi="Times New Roman" w:cs="Times New Roman"/>
          <w:bCs/>
          <w:sz w:val="24"/>
          <w:szCs w:val="24"/>
          <w:vertAlign w:val="superscript"/>
        </w:rPr>
        <w:t>10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 (1 литр на 1 тонну удобрений). Доза внесения органического удобрения была эквивалентной дозе минеральных удобрений в варианте 1 и вносилась из расчета 200 кг/га. Концентрация минеральных веществ составляла: </w:t>
      </w:r>
      <w:r w:rsidRPr="00BD6592">
        <w:rPr>
          <w:rFonts w:ascii="Times New Roman" w:hAnsi="Times New Roman" w:cs="Times New Roman"/>
          <w:bCs/>
          <w:sz w:val="24"/>
          <w:szCs w:val="24"/>
          <w:lang w:val="en-US"/>
        </w:rPr>
        <w:t>N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-4,5%, </w:t>
      </w:r>
      <w:r w:rsidRPr="00BD6592">
        <w:rPr>
          <w:rFonts w:ascii="Times New Roman" w:hAnsi="Times New Roman" w:cs="Times New Roman"/>
          <w:bCs/>
          <w:sz w:val="24"/>
          <w:szCs w:val="24"/>
          <w:lang w:val="en-US"/>
        </w:rPr>
        <w:t>P</w:t>
      </w:r>
      <w:r w:rsidRPr="00BD6592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BD6592">
        <w:rPr>
          <w:rFonts w:ascii="Times New Roman" w:hAnsi="Times New Roman" w:cs="Times New Roman"/>
          <w:bCs/>
          <w:sz w:val="24"/>
          <w:szCs w:val="24"/>
          <w:lang w:val="en-US"/>
        </w:rPr>
        <w:t>O</w:t>
      </w:r>
      <w:r w:rsidRPr="00BD6592">
        <w:rPr>
          <w:rFonts w:ascii="Times New Roman" w:hAnsi="Times New Roman" w:cs="Times New Roman"/>
          <w:bCs/>
          <w:sz w:val="24"/>
          <w:szCs w:val="24"/>
          <w:vertAlign w:val="subscript"/>
        </w:rPr>
        <w:t>5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-4,0%, </w:t>
      </w:r>
      <w:r w:rsidRPr="00BD6592">
        <w:rPr>
          <w:rFonts w:ascii="Times New Roman" w:hAnsi="Times New Roman" w:cs="Times New Roman"/>
          <w:bCs/>
          <w:sz w:val="24"/>
          <w:szCs w:val="24"/>
          <w:lang w:val="en-US"/>
        </w:rPr>
        <w:t>K</w:t>
      </w:r>
      <w:r w:rsidRPr="00BD6592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BD6592">
        <w:rPr>
          <w:rFonts w:ascii="Times New Roman" w:hAnsi="Times New Roman" w:cs="Times New Roman"/>
          <w:bCs/>
          <w:sz w:val="24"/>
          <w:szCs w:val="24"/>
          <w:lang w:val="en-US"/>
        </w:rPr>
        <w:t>O</w:t>
      </w:r>
      <w:r w:rsidRPr="00BD6592">
        <w:rPr>
          <w:rFonts w:ascii="Times New Roman" w:hAnsi="Times New Roman" w:cs="Times New Roman"/>
          <w:bCs/>
          <w:sz w:val="24"/>
          <w:szCs w:val="24"/>
        </w:rPr>
        <w:t>-4,0%, доля орган</w:t>
      </w:r>
      <w:r w:rsidRPr="00BD6592">
        <w:rPr>
          <w:rFonts w:ascii="Times New Roman" w:hAnsi="Times New Roman" w:cs="Times New Roman"/>
          <w:bCs/>
          <w:sz w:val="24"/>
          <w:szCs w:val="24"/>
        </w:rPr>
        <w:t>и</w:t>
      </w:r>
      <w:r w:rsidRPr="00BD6592">
        <w:rPr>
          <w:rFonts w:ascii="Times New Roman" w:hAnsi="Times New Roman" w:cs="Times New Roman"/>
          <w:bCs/>
          <w:sz w:val="24"/>
          <w:szCs w:val="24"/>
        </w:rPr>
        <w:t>ческого вещества – 82%. С точки зрения форм и доз органич</w:t>
      </w:r>
      <w:r w:rsidRPr="00BD6592">
        <w:rPr>
          <w:rFonts w:ascii="Times New Roman" w:hAnsi="Times New Roman" w:cs="Times New Roman"/>
          <w:bCs/>
          <w:sz w:val="24"/>
          <w:szCs w:val="24"/>
        </w:rPr>
        <w:t>е</w:t>
      </w:r>
      <w:r w:rsidRPr="00BD6592">
        <w:rPr>
          <w:rFonts w:ascii="Times New Roman" w:hAnsi="Times New Roman" w:cs="Times New Roman"/>
          <w:bCs/>
          <w:sz w:val="24"/>
          <w:szCs w:val="24"/>
        </w:rPr>
        <w:t>ских удобрений, используемых в варианте 2, данный прием с</w:t>
      </w:r>
      <w:r w:rsidRPr="00BD6592">
        <w:rPr>
          <w:rFonts w:ascii="Times New Roman" w:hAnsi="Times New Roman" w:cs="Times New Roman"/>
          <w:bCs/>
          <w:sz w:val="24"/>
          <w:szCs w:val="24"/>
        </w:rPr>
        <w:t>у</w:t>
      </w:r>
      <w:r w:rsidRPr="00BD6592">
        <w:rPr>
          <w:rFonts w:ascii="Times New Roman" w:hAnsi="Times New Roman" w:cs="Times New Roman"/>
          <w:bCs/>
          <w:sz w:val="24"/>
          <w:szCs w:val="24"/>
        </w:rPr>
        <w:t>щественно отличается от традиционного представления об орг</w:t>
      </w:r>
      <w:r w:rsidRPr="00BD6592">
        <w:rPr>
          <w:rFonts w:ascii="Times New Roman" w:hAnsi="Times New Roman" w:cs="Times New Roman"/>
          <w:bCs/>
          <w:sz w:val="24"/>
          <w:szCs w:val="24"/>
        </w:rPr>
        <w:t>а</w:t>
      </w:r>
      <w:r w:rsidRPr="00BD6592">
        <w:rPr>
          <w:rFonts w:ascii="Times New Roman" w:hAnsi="Times New Roman" w:cs="Times New Roman"/>
          <w:bCs/>
          <w:sz w:val="24"/>
          <w:szCs w:val="24"/>
        </w:rPr>
        <w:t>нических удобрениях. Рекомендуемые дозы 10-20 тонн на ка</w:t>
      </w:r>
      <w:r w:rsidRPr="00BD6592">
        <w:rPr>
          <w:rFonts w:ascii="Times New Roman" w:hAnsi="Times New Roman" w:cs="Times New Roman"/>
          <w:bCs/>
          <w:sz w:val="24"/>
          <w:szCs w:val="24"/>
        </w:rPr>
        <w:t>ж</w:t>
      </w:r>
      <w:r w:rsidRPr="00BD6592">
        <w:rPr>
          <w:rFonts w:ascii="Times New Roman" w:hAnsi="Times New Roman" w:cs="Times New Roman"/>
          <w:bCs/>
          <w:sz w:val="24"/>
          <w:szCs w:val="24"/>
        </w:rPr>
        <w:t>дый гектар в нынешних экономических условиях не представл</w:t>
      </w:r>
      <w:r w:rsidRPr="00BD6592">
        <w:rPr>
          <w:rFonts w:ascii="Times New Roman" w:hAnsi="Times New Roman" w:cs="Times New Roman"/>
          <w:bCs/>
          <w:sz w:val="24"/>
          <w:szCs w:val="24"/>
        </w:rPr>
        <w:t>я</w:t>
      </w:r>
      <w:r w:rsidRPr="00BD6592">
        <w:rPr>
          <w:rFonts w:ascii="Times New Roman" w:hAnsi="Times New Roman" w:cs="Times New Roman"/>
          <w:bCs/>
          <w:sz w:val="24"/>
          <w:szCs w:val="24"/>
        </w:rPr>
        <w:t>ется возможным, так как прибавка урожая не способна окупить те затраты на работу, технику и топливо, которые несет прои</w:t>
      </w:r>
      <w:r w:rsidRPr="00BD6592">
        <w:rPr>
          <w:rFonts w:ascii="Times New Roman" w:hAnsi="Times New Roman" w:cs="Times New Roman"/>
          <w:bCs/>
          <w:sz w:val="24"/>
          <w:szCs w:val="24"/>
        </w:rPr>
        <w:t>з</w:t>
      </w:r>
      <w:r w:rsidRPr="00BD6592">
        <w:rPr>
          <w:rFonts w:ascii="Times New Roman" w:hAnsi="Times New Roman" w:cs="Times New Roman"/>
          <w:bCs/>
          <w:sz w:val="24"/>
          <w:szCs w:val="24"/>
        </w:rPr>
        <w:t>водитель при их подготовке, транспортировке и внесении в по</w:t>
      </w:r>
      <w:r w:rsidRPr="00BD6592">
        <w:rPr>
          <w:rFonts w:ascii="Times New Roman" w:hAnsi="Times New Roman" w:cs="Times New Roman"/>
          <w:bCs/>
          <w:sz w:val="24"/>
          <w:szCs w:val="24"/>
        </w:rPr>
        <w:t>ч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ву. </w:t>
      </w:r>
      <w:r w:rsidRPr="00BD6592">
        <w:rPr>
          <w:rFonts w:ascii="Times New Roman" w:hAnsi="Times New Roman" w:cs="Times New Roman"/>
          <w:sz w:val="24"/>
          <w:szCs w:val="24"/>
        </w:rPr>
        <w:t>Анализ литературы, лабораторные и полевые исследования авторов работы выявили, что данная форма и дозы являются о</w:t>
      </w:r>
      <w:r w:rsidRPr="00BD6592">
        <w:rPr>
          <w:rFonts w:ascii="Times New Roman" w:hAnsi="Times New Roman" w:cs="Times New Roman"/>
          <w:sz w:val="24"/>
          <w:szCs w:val="24"/>
        </w:rPr>
        <w:t>п</w:t>
      </w:r>
      <w:r w:rsidRPr="00BD6592">
        <w:rPr>
          <w:rFonts w:ascii="Times New Roman" w:hAnsi="Times New Roman" w:cs="Times New Roman"/>
          <w:sz w:val="24"/>
          <w:szCs w:val="24"/>
        </w:rPr>
        <w:t>тимальными и учитывают множество факторов для эффективн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го развития растений и плодородия, в том числе и то, что они представляют собой эпидемиологически безопасный источник органич</w:t>
      </w:r>
      <w:r w:rsidR="00A32843" w:rsidRPr="00BD6592">
        <w:rPr>
          <w:rFonts w:ascii="Times New Roman" w:hAnsi="Times New Roman" w:cs="Times New Roman"/>
          <w:sz w:val="24"/>
          <w:szCs w:val="24"/>
        </w:rPr>
        <w:t>еского вещества. [5, 37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Pr="00BD6592">
        <w:rPr>
          <w:rFonts w:ascii="Times New Roman" w:hAnsi="Times New Roman" w:cs="Times New Roman"/>
          <w:sz w:val="24"/>
          <w:szCs w:val="24"/>
        </w:rPr>
        <w:t>.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 Площадь экспериментальных участков в каждом варианте составляла 50 м</w:t>
      </w:r>
      <w:r w:rsidRPr="00BD6592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BD6592">
        <w:rPr>
          <w:rFonts w:ascii="Times New Roman" w:hAnsi="Times New Roman" w:cs="Times New Roman"/>
          <w:bCs/>
          <w:sz w:val="24"/>
          <w:szCs w:val="24"/>
        </w:rPr>
        <w:t>.</w:t>
      </w:r>
    </w:p>
    <w:p w:rsidR="00C42B23" w:rsidRPr="00BD6592" w:rsidRDefault="007A69FC" w:rsidP="00BD659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</w:rPr>
        <w:t>На  рис. 3</w:t>
      </w:r>
      <w:r w:rsidR="00C42B23" w:rsidRPr="00BD6592">
        <w:rPr>
          <w:rFonts w:ascii="Times New Roman" w:hAnsi="Times New Roman" w:cs="Times New Roman"/>
          <w:bCs/>
          <w:sz w:val="24"/>
          <w:szCs w:val="24"/>
        </w:rPr>
        <w:t xml:space="preserve"> представлена схема расположения делянок в опытах.</w:t>
      </w:r>
    </w:p>
    <w:p w:rsidR="00C42B23" w:rsidRPr="00BD6592" w:rsidRDefault="00C42B23" w:rsidP="009E0B02">
      <w:pPr>
        <w:spacing w:after="0" w:line="240" w:lineRule="auto"/>
        <w:ind w:left="-284" w:right="-39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5480" cy="3673312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967" cy="36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B23" w:rsidRPr="00BD6592" w:rsidRDefault="007A69FC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</w:rPr>
        <w:t>Рис 3</w:t>
      </w:r>
      <w:r w:rsidR="00C42B23" w:rsidRPr="00BD6592">
        <w:rPr>
          <w:rFonts w:ascii="Times New Roman" w:hAnsi="Times New Roman" w:cs="Times New Roman"/>
          <w:bCs/>
          <w:sz w:val="24"/>
          <w:szCs w:val="24"/>
        </w:rPr>
        <w:t>. Расположение опытных делянок.</w:t>
      </w:r>
    </w:p>
    <w:p w:rsidR="00C42B23" w:rsidRPr="00BD6592" w:rsidRDefault="00C42B23" w:rsidP="00BD659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42B23" w:rsidRPr="00BD6592" w:rsidRDefault="00C42B23" w:rsidP="00BD659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</w:rPr>
        <w:t>Основой органического материала удобрения является пт</w:t>
      </w:r>
      <w:r w:rsidRPr="00BD6592">
        <w:rPr>
          <w:rFonts w:ascii="Times New Roman" w:hAnsi="Times New Roman" w:cs="Times New Roman"/>
          <w:bCs/>
          <w:sz w:val="24"/>
          <w:szCs w:val="24"/>
        </w:rPr>
        <w:t>и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чий помет, считающийся наиболее </w:t>
      </w:r>
      <w:r w:rsidRPr="00BD6592">
        <w:rPr>
          <w:rFonts w:ascii="Times New Roman" w:hAnsi="Times New Roman" w:cs="Times New Roman"/>
          <w:sz w:val="24"/>
          <w:szCs w:val="24"/>
        </w:rPr>
        <w:t>из всех видов органических удобрений наиболее ценным как по содержанию питательных веществ, так и</w:t>
      </w:r>
      <w:r w:rsidR="004714A1" w:rsidRPr="00BD6592">
        <w:rPr>
          <w:rFonts w:ascii="Times New Roman" w:hAnsi="Times New Roman" w:cs="Times New Roman"/>
          <w:sz w:val="24"/>
          <w:szCs w:val="24"/>
        </w:rPr>
        <w:t xml:space="preserve"> по доступности их для растений </w:t>
      </w:r>
      <w:r w:rsidR="00825EC2" w:rsidRPr="00BD6592">
        <w:rPr>
          <w:rFonts w:ascii="Times New Roman" w:hAnsi="Times New Roman" w:cs="Times New Roman"/>
          <w:sz w:val="24"/>
          <w:szCs w:val="24"/>
        </w:rPr>
        <w:t>(табл.9).</w:t>
      </w:r>
    </w:p>
    <w:p w:rsidR="00C42B23" w:rsidRPr="00BD6592" w:rsidRDefault="00C42B23" w:rsidP="00BD6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 xml:space="preserve">Свежий птичий помет в пересчете на сухое вещество содержит до 35,6% сырого протеина, 14,3% сырой клетчатки, 5% жира и 16,6% золы </w:t>
      </w:r>
      <w:r w:rsidR="00A32843" w:rsidRPr="00BD6592">
        <w:rPr>
          <w:rFonts w:ascii="Times New Roman" w:hAnsi="Times New Roman" w:cs="Times New Roman"/>
          <w:sz w:val="24"/>
          <w:szCs w:val="24"/>
        </w:rPr>
        <w:t>[13</w:t>
      </w:r>
      <w:r w:rsidRPr="00BD6592">
        <w:rPr>
          <w:rFonts w:ascii="Times New Roman" w:hAnsi="Times New Roman" w:cs="Times New Roman"/>
          <w:sz w:val="24"/>
          <w:szCs w:val="24"/>
        </w:rPr>
        <w:t>].</w:t>
      </w:r>
    </w:p>
    <w:p w:rsidR="009E0B02" w:rsidRDefault="004714A1" w:rsidP="00BD659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9E0B02" w:rsidRDefault="009E0B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2B23" w:rsidRPr="00BD6592" w:rsidRDefault="004714A1" w:rsidP="009E0B0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Таблица 9</w:t>
      </w:r>
      <w:r w:rsidR="009E0B02">
        <w:rPr>
          <w:rFonts w:ascii="Times New Roman" w:hAnsi="Times New Roman" w:cs="Times New Roman"/>
          <w:sz w:val="24"/>
          <w:szCs w:val="24"/>
        </w:rPr>
        <w:t xml:space="preserve">. </w:t>
      </w:r>
      <w:r w:rsidR="00C42B23" w:rsidRPr="00BD6592">
        <w:rPr>
          <w:rFonts w:ascii="Times New Roman" w:hAnsi="Times New Roman" w:cs="Times New Roman"/>
          <w:sz w:val="24"/>
          <w:szCs w:val="24"/>
        </w:rPr>
        <w:t xml:space="preserve"> Химический состав свежего помета птиц</w:t>
      </w:r>
      <w:r w:rsidR="006F4F9F">
        <w:rPr>
          <w:rFonts w:ascii="Times New Roman" w:hAnsi="Times New Roman" w:cs="Times New Roman"/>
          <w:sz w:val="24"/>
          <w:szCs w:val="24"/>
        </w:rPr>
        <w:t xml:space="preserve">     </w:t>
      </w:r>
      <w:r w:rsidR="00C42B23" w:rsidRPr="00BD6592">
        <w:rPr>
          <w:rFonts w:ascii="Times New Roman" w:hAnsi="Times New Roman" w:cs="Times New Roman"/>
          <w:sz w:val="24"/>
          <w:szCs w:val="24"/>
        </w:rPr>
        <w:t xml:space="preserve"> (И.П. Мамченков, 1964).</w:t>
      </w:r>
    </w:p>
    <w:tbl>
      <w:tblPr>
        <w:tblStyle w:val="a6"/>
        <w:tblW w:w="0" w:type="auto"/>
        <w:tblLook w:val="04A0"/>
      </w:tblPr>
      <w:tblGrid>
        <w:gridCol w:w="2141"/>
        <w:gridCol w:w="939"/>
        <w:gridCol w:w="964"/>
        <w:gridCol w:w="943"/>
        <w:gridCol w:w="950"/>
        <w:gridCol w:w="968"/>
      </w:tblGrid>
      <w:tr w:rsidR="00C42B23" w:rsidRPr="00BD6592" w:rsidTr="00C42B23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птичьего п</w:t>
            </w: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  <w:r w:rsidRPr="00BD6592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BD65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BD6592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K</w:t>
            </w:r>
            <w:r w:rsidRPr="00BD6592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BD65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CaO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MgO</w:t>
            </w:r>
          </w:p>
        </w:tc>
      </w:tr>
      <w:tr w:rsidR="00C42B23" w:rsidRPr="00BD6592" w:rsidTr="00C42B23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Куриный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1,63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0,74</w:t>
            </w:r>
          </w:p>
        </w:tc>
      </w:tr>
      <w:tr w:rsidR="00C42B23" w:rsidRPr="00BD6592" w:rsidTr="00C42B23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Гусиный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0,95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</w:tr>
      <w:tr w:rsidR="00C42B23" w:rsidRPr="00BD6592" w:rsidTr="00C42B23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Утиный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1,70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2B23" w:rsidRPr="00BD6592" w:rsidRDefault="00C42B23" w:rsidP="00BD65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65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</w:tr>
    </w:tbl>
    <w:p w:rsidR="006F4F9F" w:rsidRDefault="006F4F9F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Сравнительная оценка содержания элементов питания в навозе КРС и курином помете говорит о существенном прево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ходстве последнего. Концентрация азота выше в 3,6; фосфора в 2,3; калия в 1,7; кальция в 6,0; магния в 6,7 раз.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6592">
        <w:rPr>
          <w:rFonts w:ascii="Times New Roman" w:hAnsi="Times New Roman" w:cs="Times New Roman"/>
          <w:b/>
          <w:i/>
          <w:sz w:val="24"/>
          <w:szCs w:val="24"/>
        </w:rPr>
        <w:t>Описание сорта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ab/>
      </w:r>
      <w:r w:rsidRPr="00BD6592">
        <w:rPr>
          <w:rFonts w:ascii="Times New Roman" w:hAnsi="Times New Roman" w:cs="Times New Roman"/>
          <w:bCs/>
          <w:sz w:val="24"/>
          <w:szCs w:val="24"/>
        </w:rPr>
        <w:t>Гибрид кукурузы «КВС - Клифтон», ФАО 175, трехл</w:t>
      </w:r>
      <w:r w:rsidRPr="00BD6592">
        <w:rPr>
          <w:rFonts w:ascii="Times New Roman" w:hAnsi="Times New Roman" w:cs="Times New Roman"/>
          <w:bCs/>
          <w:sz w:val="24"/>
          <w:szCs w:val="24"/>
        </w:rPr>
        <w:t>и</w:t>
      </w:r>
      <w:r w:rsidRPr="00BD6592">
        <w:rPr>
          <w:rFonts w:ascii="Times New Roman" w:hAnsi="Times New Roman" w:cs="Times New Roman"/>
          <w:bCs/>
          <w:sz w:val="24"/>
          <w:szCs w:val="24"/>
        </w:rPr>
        <w:t>нейный, раннеспелый, очень холодостойкий и устойчив к пол</w:t>
      </w:r>
      <w:r w:rsidRPr="00BD6592">
        <w:rPr>
          <w:rFonts w:ascii="Times New Roman" w:hAnsi="Times New Roman" w:cs="Times New Roman"/>
          <w:bCs/>
          <w:sz w:val="24"/>
          <w:szCs w:val="24"/>
        </w:rPr>
        <w:t>е</w:t>
      </w:r>
      <w:r w:rsidRPr="00BD6592">
        <w:rPr>
          <w:rFonts w:ascii="Times New Roman" w:hAnsi="Times New Roman" w:cs="Times New Roman"/>
          <w:bCs/>
          <w:sz w:val="24"/>
          <w:szCs w:val="24"/>
        </w:rPr>
        <w:t>ганию. При его раннеспелости обладает высоким потенциалом урожайности на силос и зерно. Гарантирует дозревание зерна даже в климатически неблагоприятных условиях. Рекоменду</w:t>
      </w:r>
      <w:r w:rsidRPr="00BD6592">
        <w:rPr>
          <w:rFonts w:ascii="Times New Roman" w:hAnsi="Times New Roman" w:cs="Times New Roman"/>
          <w:bCs/>
          <w:sz w:val="24"/>
          <w:szCs w:val="24"/>
        </w:rPr>
        <w:t>е</w:t>
      </w:r>
      <w:r w:rsidRPr="00BD6592">
        <w:rPr>
          <w:rFonts w:ascii="Times New Roman" w:hAnsi="Times New Roman" w:cs="Times New Roman"/>
          <w:bCs/>
          <w:sz w:val="24"/>
          <w:szCs w:val="24"/>
        </w:rPr>
        <w:t>мая густота посева при оптимальных условиях находится в пр</w:t>
      </w:r>
      <w:r w:rsidRPr="00BD6592">
        <w:rPr>
          <w:rFonts w:ascii="Times New Roman" w:hAnsi="Times New Roman" w:cs="Times New Roman"/>
          <w:bCs/>
          <w:sz w:val="24"/>
          <w:szCs w:val="24"/>
        </w:rPr>
        <w:t>е</w:t>
      </w:r>
      <w:r w:rsidRPr="00BD6592">
        <w:rPr>
          <w:rFonts w:ascii="Times New Roman" w:hAnsi="Times New Roman" w:cs="Times New Roman"/>
          <w:bCs/>
          <w:sz w:val="24"/>
          <w:szCs w:val="24"/>
        </w:rPr>
        <w:t>делах 75-85 тыс. растений на 1 га. При недостаточной обесп</w:t>
      </w:r>
      <w:r w:rsidRPr="00BD6592">
        <w:rPr>
          <w:rFonts w:ascii="Times New Roman" w:hAnsi="Times New Roman" w:cs="Times New Roman"/>
          <w:bCs/>
          <w:sz w:val="24"/>
          <w:szCs w:val="24"/>
        </w:rPr>
        <w:t>е</w:t>
      </w:r>
      <w:r w:rsidRPr="00BD6592">
        <w:rPr>
          <w:rFonts w:ascii="Times New Roman" w:hAnsi="Times New Roman" w:cs="Times New Roman"/>
          <w:bCs/>
          <w:sz w:val="24"/>
          <w:szCs w:val="24"/>
        </w:rPr>
        <w:t>ченности влагой – 65-70 тыс. растений на гектар. В высоту ра</w:t>
      </w:r>
      <w:r w:rsidRPr="00BD6592">
        <w:rPr>
          <w:rFonts w:ascii="Times New Roman" w:hAnsi="Times New Roman" w:cs="Times New Roman"/>
          <w:bCs/>
          <w:sz w:val="24"/>
          <w:szCs w:val="24"/>
        </w:rPr>
        <w:t>с</w:t>
      </w:r>
      <w:r w:rsidRPr="00BD6592">
        <w:rPr>
          <w:rFonts w:ascii="Times New Roman" w:hAnsi="Times New Roman" w:cs="Times New Roman"/>
          <w:bCs/>
          <w:sz w:val="24"/>
          <w:szCs w:val="24"/>
        </w:rPr>
        <w:t>тение достигает 3-х метров, листья приподнятые, на концах с</w:t>
      </w:r>
      <w:r w:rsidRPr="00BD6592">
        <w:rPr>
          <w:rFonts w:ascii="Times New Roman" w:hAnsi="Times New Roman" w:cs="Times New Roman"/>
          <w:bCs/>
          <w:sz w:val="24"/>
          <w:szCs w:val="24"/>
        </w:rPr>
        <w:t>о</w:t>
      </w:r>
      <w:r w:rsidRPr="00BD6592">
        <w:rPr>
          <w:rFonts w:ascii="Times New Roman" w:hAnsi="Times New Roman" w:cs="Times New Roman"/>
          <w:bCs/>
          <w:sz w:val="24"/>
          <w:szCs w:val="24"/>
        </w:rPr>
        <w:t>гнутые, початок около 20 см, ножка короткая, среднее количес</w:t>
      </w:r>
      <w:r w:rsidRPr="00BD6592">
        <w:rPr>
          <w:rFonts w:ascii="Times New Roman" w:hAnsi="Times New Roman" w:cs="Times New Roman"/>
          <w:bCs/>
          <w:sz w:val="24"/>
          <w:szCs w:val="24"/>
        </w:rPr>
        <w:t>т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во рядов зерен, стержень окрашены. Зерно промежуточное, ближе к кремнистому, в верхней части желтое. 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Средняя урожа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ность зерна - 71,0 ц/га, нормализованного сухого вещества - 127,7 ц/га, выше стандарта на 7,1 и 22,5 ц/га соответственно. Гибрид устойчив к гельминтоспориозу, слабо поражается п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зырчатой головней, слабо - бактериозом, сильно - фузариозом початков. Сильно повреждается стеблевым кукурузным м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тыльком. 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 в Госреестр по Центрально-Черноземному (5) и  Средневолжскому (7)</w:t>
      </w:r>
      <w:r w:rsidR="00A32843"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регионам на  зерно и силос. [38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]. 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</w:rPr>
        <w:t>В процессе проведения  опыта были выполнены аналит</w:t>
      </w:r>
      <w:r w:rsidRPr="00BD6592">
        <w:rPr>
          <w:rFonts w:ascii="Times New Roman" w:hAnsi="Times New Roman" w:cs="Times New Roman"/>
          <w:bCs/>
          <w:sz w:val="24"/>
          <w:szCs w:val="24"/>
        </w:rPr>
        <w:t>и</w:t>
      </w:r>
      <w:r w:rsidRPr="00BD6592">
        <w:rPr>
          <w:rFonts w:ascii="Times New Roman" w:hAnsi="Times New Roman" w:cs="Times New Roman"/>
          <w:bCs/>
          <w:sz w:val="24"/>
          <w:szCs w:val="24"/>
        </w:rPr>
        <w:t>ческие работы, направленные на выявление изменения агрох</w:t>
      </w:r>
      <w:r w:rsidRPr="00BD6592">
        <w:rPr>
          <w:rFonts w:ascii="Times New Roman" w:hAnsi="Times New Roman" w:cs="Times New Roman"/>
          <w:bCs/>
          <w:sz w:val="24"/>
          <w:szCs w:val="24"/>
        </w:rPr>
        <w:t>и</w:t>
      </w:r>
      <w:r w:rsidRPr="00BD6592">
        <w:rPr>
          <w:rFonts w:ascii="Times New Roman" w:hAnsi="Times New Roman" w:cs="Times New Roman"/>
          <w:bCs/>
          <w:sz w:val="24"/>
          <w:szCs w:val="24"/>
        </w:rPr>
        <w:t>мических характеристик почвенных образцов (приложение 1), изменение содержания минеральных веществ в растительных образцах (приложение 2), изменение численности различных физиологических групп микроорганизмов в почве и интенси</w:t>
      </w:r>
      <w:r w:rsidRPr="00BD6592">
        <w:rPr>
          <w:rFonts w:ascii="Times New Roman" w:hAnsi="Times New Roman" w:cs="Times New Roman"/>
          <w:bCs/>
          <w:sz w:val="24"/>
          <w:szCs w:val="24"/>
        </w:rPr>
        <w:t>в</w:t>
      </w:r>
      <w:r w:rsidRPr="00BD6592">
        <w:rPr>
          <w:rFonts w:ascii="Times New Roman" w:hAnsi="Times New Roman" w:cs="Times New Roman"/>
          <w:bCs/>
          <w:sz w:val="24"/>
          <w:szCs w:val="24"/>
        </w:rPr>
        <w:t>ности выделения углекислого газа из нее (приложение 3).</w:t>
      </w:r>
    </w:p>
    <w:p w:rsidR="00C42B23" w:rsidRPr="00BD6592" w:rsidRDefault="00C42B23" w:rsidP="00BD659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</w:rPr>
        <w:t>Аналитические работы выполнялись в учебно-научной испыт</w:t>
      </w:r>
      <w:r w:rsidRPr="00BD6592">
        <w:rPr>
          <w:rFonts w:ascii="Times New Roman" w:hAnsi="Times New Roman" w:cs="Times New Roman"/>
          <w:bCs/>
          <w:sz w:val="24"/>
          <w:szCs w:val="24"/>
        </w:rPr>
        <w:t>а</w:t>
      </w:r>
      <w:r w:rsidRPr="00BD6592">
        <w:rPr>
          <w:rFonts w:ascii="Times New Roman" w:hAnsi="Times New Roman" w:cs="Times New Roman"/>
          <w:bCs/>
          <w:sz w:val="24"/>
          <w:szCs w:val="24"/>
        </w:rPr>
        <w:t>тельной лаборатории ФГБОУ ВПО «Ставропольский Госуда</w:t>
      </w:r>
      <w:r w:rsidRPr="00BD6592">
        <w:rPr>
          <w:rFonts w:ascii="Times New Roman" w:hAnsi="Times New Roman" w:cs="Times New Roman"/>
          <w:bCs/>
          <w:sz w:val="24"/>
          <w:szCs w:val="24"/>
        </w:rPr>
        <w:t>р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ственный Аграрный Университет» в соответствии с договором </w:t>
      </w:r>
      <w:r w:rsidRPr="00BD6592">
        <w:rPr>
          <w:rFonts w:ascii="Times New Roman" w:hAnsi="Times New Roman" w:cs="Times New Roman"/>
          <w:b/>
          <w:bCs/>
          <w:i/>
          <w:sz w:val="24"/>
          <w:szCs w:val="24"/>
        </w:rPr>
        <w:t>«На создание и передачу научно-технической продукции» №1291 от 22.07.2016г.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</w:rPr>
        <w:t>Анализы проведены в соответствии с нормативными д</w:t>
      </w:r>
      <w:r w:rsidRPr="00BD6592">
        <w:rPr>
          <w:rFonts w:ascii="Times New Roman" w:hAnsi="Times New Roman" w:cs="Times New Roman"/>
          <w:bCs/>
          <w:sz w:val="24"/>
          <w:szCs w:val="24"/>
        </w:rPr>
        <w:t>о</w:t>
      </w:r>
      <w:r w:rsidRPr="00BD6592">
        <w:rPr>
          <w:rFonts w:ascii="Times New Roman" w:hAnsi="Times New Roman" w:cs="Times New Roman"/>
          <w:bCs/>
          <w:sz w:val="24"/>
          <w:szCs w:val="24"/>
        </w:rPr>
        <w:t>кументами.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D6592">
        <w:rPr>
          <w:rFonts w:ascii="Times New Roman" w:hAnsi="Times New Roman" w:cs="Times New Roman"/>
          <w:b/>
          <w:bCs/>
          <w:i/>
          <w:sz w:val="24"/>
          <w:szCs w:val="24"/>
        </w:rPr>
        <w:t>Почва: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  <w:u w:val="single"/>
        </w:rPr>
        <w:t>ГОСТ 26483-85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 Почвы. Приготовление водной, солевой вытяжки и определение ее рН по методу ЦИНАО.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  <w:u w:val="single"/>
        </w:rPr>
        <w:t>ГОСТ 26213-91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 Почвы. Методы определения органическ</w:t>
      </w:r>
      <w:r w:rsidRPr="00BD6592">
        <w:rPr>
          <w:rFonts w:ascii="Times New Roman" w:hAnsi="Times New Roman" w:cs="Times New Roman"/>
          <w:bCs/>
          <w:sz w:val="24"/>
          <w:szCs w:val="24"/>
        </w:rPr>
        <w:t>о</w:t>
      </w:r>
      <w:r w:rsidRPr="00BD6592">
        <w:rPr>
          <w:rFonts w:ascii="Times New Roman" w:hAnsi="Times New Roman" w:cs="Times New Roman"/>
          <w:bCs/>
          <w:sz w:val="24"/>
          <w:szCs w:val="24"/>
        </w:rPr>
        <w:t>го вещества.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  <w:u w:val="single"/>
        </w:rPr>
        <w:t>ГОСТ 26107-84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 Почвы. Метод определения общего азота.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  <w:u w:val="single"/>
        </w:rPr>
        <w:t>ГОСТ 26489-85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 Почвы. Определение обменного аммония по методу ЦИНАО.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  <w:u w:val="single"/>
        </w:rPr>
        <w:t>ГОСТ 26488-85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 Почвы. Определение нитратов по методу ЦИНАО.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  <w:u w:val="single"/>
        </w:rPr>
        <w:t>ГОСТ 26205-91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 Почвы. Определение подвижных соедин</w:t>
      </w:r>
      <w:r w:rsidRPr="00BD6592">
        <w:rPr>
          <w:rFonts w:ascii="Times New Roman" w:hAnsi="Times New Roman" w:cs="Times New Roman"/>
          <w:bCs/>
          <w:sz w:val="24"/>
          <w:szCs w:val="24"/>
        </w:rPr>
        <w:t>е</w:t>
      </w:r>
      <w:r w:rsidRPr="00BD6592">
        <w:rPr>
          <w:rFonts w:ascii="Times New Roman" w:hAnsi="Times New Roman" w:cs="Times New Roman"/>
          <w:bCs/>
          <w:sz w:val="24"/>
          <w:szCs w:val="24"/>
        </w:rPr>
        <w:t>ний фосфора и калия по методу Мачигина в модификации Ц</w:t>
      </w:r>
      <w:r w:rsidRPr="00BD6592">
        <w:rPr>
          <w:rFonts w:ascii="Times New Roman" w:hAnsi="Times New Roman" w:cs="Times New Roman"/>
          <w:bCs/>
          <w:sz w:val="24"/>
          <w:szCs w:val="24"/>
        </w:rPr>
        <w:t>И</w:t>
      </w:r>
      <w:r w:rsidRPr="00BD6592">
        <w:rPr>
          <w:rFonts w:ascii="Times New Roman" w:hAnsi="Times New Roman" w:cs="Times New Roman"/>
          <w:bCs/>
          <w:sz w:val="24"/>
          <w:szCs w:val="24"/>
        </w:rPr>
        <w:t>НАО.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  <w:u w:val="single"/>
        </w:rPr>
        <w:t>ГОСТ 26490-85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 Почвы. Определение подвижной серы по методу ЦИНАО.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  <w:u w:val="single"/>
        </w:rPr>
        <w:t>ГОСТ 26428-85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 Почвы. Методы определения кальция и магния в водной вытяжке.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  <w:u w:val="single"/>
        </w:rPr>
        <w:t>ГОСТ Р 50686-94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 Почвы. Определение подвижных соед</w:t>
      </w:r>
      <w:r w:rsidRPr="00BD6592">
        <w:rPr>
          <w:rFonts w:ascii="Times New Roman" w:hAnsi="Times New Roman" w:cs="Times New Roman"/>
          <w:bCs/>
          <w:sz w:val="24"/>
          <w:szCs w:val="24"/>
        </w:rPr>
        <w:t>и</w:t>
      </w:r>
      <w:r w:rsidRPr="00BD6592">
        <w:rPr>
          <w:rFonts w:ascii="Times New Roman" w:hAnsi="Times New Roman" w:cs="Times New Roman"/>
          <w:bCs/>
          <w:sz w:val="24"/>
          <w:szCs w:val="24"/>
        </w:rPr>
        <w:t>нений цинка по методу Крупского и Александровой в модиф</w:t>
      </w:r>
      <w:r w:rsidRPr="00BD6592">
        <w:rPr>
          <w:rFonts w:ascii="Times New Roman" w:hAnsi="Times New Roman" w:cs="Times New Roman"/>
          <w:bCs/>
          <w:sz w:val="24"/>
          <w:szCs w:val="24"/>
        </w:rPr>
        <w:t>и</w:t>
      </w:r>
      <w:r w:rsidRPr="00BD6592">
        <w:rPr>
          <w:rFonts w:ascii="Times New Roman" w:hAnsi="Times New Roman" w:cs="Times New Roman"/>
          <w:bCs/>
          <w:sz w:val="24"/>
          <w:szCs w:val="24"/>
        </w:rPr>
        <w:t>кации ЦИНАО.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  <w:u w:val="single"/>
        </w:rPr>
        <w:t>ГОСТ Р 50689-94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 Почвы. Определение подвижных соед</w:t>
      </w:r>
      <w:r w:rsidRPr="00BD6592">
        <w:rPr>
          <w:rFonts w:ascii="Times New Roman" w:hAnsi="Times New Roman" w:cs="Times New Roman"/>
          <w:bCs/>
          <w:sz w:val="24"/>
          <w:szCs w:val="24"/>
        </w:rPr>
        <w:t>и</w:t>
      </w:r>
      <w:r w:rsidRPr="00BD6592">
        <w:rPr>
          <w:rFonts w:ascii="Times New Roman" w:hAnsi="Times New Roman" w:cs="Times New Roman"/>
          <w:bCs/>
          <w:sz w:val="24"/>
          <w:szCs w:val="24"/>
        </w:rPr>
        <w:t>нений молибдена по методу Григга в модификации ЦИНАО.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  <w:u w:val="single"/>
        </w:rPr>
        <w:t>ГОСТ Р 50685-94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 Почвы. Определение подвижных соед</w:t>
      </w:r>
      <w:r w:rsidRPr="00BD6592">
        <w:rPr>
          <w:rFonts w:ascii="Times New Roman" w:hAnsi="Times New Roman" w:cs="Times New Roman"/>
          <w:bCs/>
          <w:sz w:val="24"/>
          <w:szCs w:val="24"/>
        </w:rPr>
        <w:t>и</w:t>
      </w:r>
      <w:r w:rsidRPr="00BD6592">
        <w:rPr>
          <w:rFonts w:ascii="Times New Roman" w:hAnsi="Times New Roman" w:cs="Times New Roman"/>
          <w:bCs/>
          <w:sz w:val="24"/>
          <w:szCs w:val="24"/>
        </w:rPr>
        <w:t>нений марганца по методу Крупского и Александровой в мод</w:t>
      </w:r>
      <w:r w:rsidRPr="00BD6592">
        <w:rPr>
          <w:rFonts w:ascii="Times New Roman" w:hAnsi="Times New Roman" w:cs="Times New Roman"/>
          <w:bCs/>
          <w:sz w:val="24"/>
          <w:szCs w:val="24"/>
        </w:rPr>
        <w:t>и</w:t>
      </w:r>
      <w:r w:rsidRPr="00BD6592">
        <w:rPr>
          <w:rFonts w:ascii="Times New Roman" w:hAnsi="Times New Roman" w:cs="Times New Roman"/>
          <w:bCs/>
          <w:sz w:val="24"/>
          <w:szCs w:val="24"/>
        </w:rPr>
        <w:t>фикации ЦИНАО.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  <w:u w:val="single"/>
        </w:rPr>
        <w:t>ГОСТ Р 50683-94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 Почвы. Определение подвижных соед</w:t>
      </w:r>
      <w:r w:rsidRPr="00BD6592">
        <w:rPr>
          <w:rFonts w:ascii="Times New Roman" w:hAnsi="Times New Roman" w:cs="Times New Roman"/>
          <w:bCs/>
          <w:sz w:val="24"/>
          <w:szCs w:val="24"/>
        </w:rPr>
        <w:t>и</w:t>
      </w:r>
      <w:r w:rsidRPr="00BD6592">
        <w:rPr>
          <w:rFonts w:ascii="Times New Roman" w:hAnsi="Times New Roman" w:cs="Times New Roman"/>
          <w:bCs/>
          <w:sz w:val="24"/>
          <w:szCs w:val="24"/>
        </w:rPr>
        <w:t>нений меди и кобальта по методу Крупского и Александровой в модификации ЦИНАО.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  <w:u w:val="single"/>
        </w:rPr>
        <w:t>ГОСТ 27395-87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 Почвы. Метод определения подвижных соединений двух-, трехвалентного железа по Веригиной-Аринушкиной.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  <w:u w:val="single"/>
        </w:rPr>
        <w:t>ГОСТ Р 50688-94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 Почвы. Определение подвижных соед</w:t>
      </w:r>
      <w:r w:rsidRPr="00BD6592">
        <w:rPr>
          <w:rFonts w:ascii="Times New Roman" w:hAnsi="Times New Roman" w:cs="Times New Roman"/>
          <w:bCs/>
          <w:sz w:val="24"/>
          <w:szCs w:val="24"/>
        </w:rPr>
        <w:t>и</w:t>
      </w:r>
      <w:r w:rsidRPr="00BD6592">
        <w:rPr>
          <w:rFonts w:ascii="Times New Roman" w:hAnsi="Times New Roman" w:cs="Times New Roman"/>
          <w:bCs/>
          <w:sz w:val="24"/>
          <w:szCs w:val="24"/>
        </w:rPr>
        <w:t>нений бора по методу Бергера и Труога в модификации Ц</w:t>
      </w:r>
      <w:r w:rsidRPr="00BD6592">
        <w:rPr>
          <w:rFonts w:ascii="Times New Roman" w:hAnsi="Times New Roman" w:cs="Times New Roman"/>
          <w:bCs/>
          <w:sz w:val="24"/>
          <w:szCs w:val="24"/>
        </w:rPr>
        <w:t>И</w:t>
      </w:r>
      <w:r w:rsidRPr="00BD6592">
        <w:rPr>
          <w:rFonts w:ascii="Times New Roman" w:hAnsi="Times New Roman" w:cs="Times New Roman"/>
          <w:bCs/>
          <w:sz w:val="24"/>
          <w:szCs w:val="24"/>
        </w:rPr>
        <w:t>НАО.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D6592">
        <w:rPr>
          <w:rFonts w:ascii="Times New Roman" w:hAnsi="Times New Roman" w:cs="Times New Roman"/>
          <w:b/>
          <w:bCs/>
          <w:i/>
          <w:sz w:val="24"/>
          <w:szCs w:val="24"/>
        </w:rPr>
        <w:t>Растения: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</w:rPr>
        <w:t>Мокроеозоление растительной пробы. Определение общ</w:t>
      </w:r>
      <w:r w:rsidRPr="00BD6592">
        <w:rPr>
          <w:rFonts w:ascii="Times New Roman" w:hAnsi="Times New Roman" w:cs="Times New Roman"/>
          <w:bCs/>
          <w:sz w:val="24"/>
          <w:szCs w:val="24"/>
        </w:rPr>
        <w:t>е</w:t>
      </w:r>
      <w:r w:rsidRPr="00BD6592">
        <w:rPr>
          <w:rFonts w:ascii="Times New Roman" w:hAnsi="Times New Roman" w:cs="Times New Roman"/>
          <w:bCs/>
          <w:sz w:val="24"/>
          <w:szCs w:val="24"/>
        </w:rPr>
        <w:t>го азота в растениях в прописи Пустовой И.В., Филин В.И., К</w:t>
      </w:r>
      <w:r w:rsidRPr="00BD6592">
        <w:rPr>
          <w:rFonts w:ascii="Times New Roman" w:hAnsi="Times New Roman" w:cs="Times New Roman"/>
          <w:bCs/>
          <w:sz w:val="24"/>
          <w:szCs w:val="24"/>
        </w:rPr>
        <w:t>о</w:t>
      </w:r>
      <w:r w:rsidRPr="00BD6592">
        <w:rPr>
          <w:rFonts w:ascii="Times New Roman" w:hAnsi="Times New Roman" w:cs="Times New Roman"/>
          <w:bCs/>
          <w:sz w:val="24"/>
          <w:szCs w:val="24"/>
        </w:rPr>
        <w:t>ролькова А.В. 1995г.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</w:rPr>
        <w:t>Определение общего фосфора в растениях в прописи Пу</w:t>
      </w:r>
      <w:r w:rsidRPr="00BD6592">
        <w:rPr>
          <w:rFonts w:ascii="Times New Roman" w:hAnsi="Times New Roman" w:cs="Times New Roman"/>
          <w:bCs/>
          <w:sz w:val="24"/>
          <w:szCs w:val="24"/>
        </w:rPr>
        <w:t>с</w:t>
      </w:r>
      <w:r w:rsidRPr="00BD6592">
        <w:rPr>
          <w:rFonts w:ascii="Times New Roman" w:hAnsi="Times New Roman" w:cs="Times New Roman"/>
          <w:bCs/>
          <w:sz w:val="24"/>
          <w:szCs w:val="24"/>
        </w:rPr>
        <w:t>товой И.В., Филин В.И., Королькова А.В. 1995г.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</w:rPr>
        <w:t>Определение содержания калия в растениях пламенно-фотометрическим методом в прописи Пустовой И.В., Филин В.И., Королькова А.В. 1995г.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</w:rPr>
        <w:t>Метод определения серы в растениях и кормах растител</w:t>
      </w:r>
      <w:r w:rsidRPr="00BD6592">
        <w:rPr>
          <w:rFonts w:ascii="Times New Roman" w:hAnsi="Times New Roman" w:cs="Times New Roman"/>
          <w:bCs/>
          <w:sz w:val="24"/>
          <w:szCs w:val="24"/>
        </w:rPr>
        <w:t>ь</w:t>
      </w:r>
      <w:r w:rsidRPr="00BD6592">
        <w:rPr>
          <w:rFonts w:ascii="Times New Roman" w:hAnsi="Times New Roman" w:cs="Times New Roman"/>
          <w:bCs/>
          <w:sz w:val="24"/>
          <w:szCs w:val="24"/>
        </w:rPr>
        <w:t>ного происхождения. Москва, ЦИНАО, 1999.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</w:rPr>
        <w:t>Определение содержания бора в растениях фотометрич</w:t>
      </w:r>
      <w:r w:rsidRPr="00BD6592">
        <w:rPr>
          <w:rFonts w:ascii="Times New Roman" w:hAnsi="Times New Roman" w:cs="Times New Roman"/>
          <w:bCs/>
          <w:sz w:val="24"/>
          <w:szCs w:val="24"/>
        </w:rPr>
        <w:t>е</w:t>
      </w:r>
      <w:r w:rsidRPr="00BD6592">
        <w:rPr>
          <w:rFonts w:ascii="Times New Roman" w:hAnsi="Times New Roman" w:cs="Times New Roman"/>
          <w:bCs/>
          <w:sz w:val="24"/>
          <w:szCs w:val="24"/>
        </w:rPr>
        <w:t>ским методом с использованием хинализарина, в прописи М</w:t>
      </w:r>
      <w:r w:rsidRPr="00BD6592">
        <w:rPr>
          <w:rFonts w:ascii="Times New Roman" w:hAnsi="Times New Roman" w:cs="Times New Roman"/>
          <w:bCs/>
          <w:sz w:val="24"/>
          <w:szCs w:val="24"/>
        </w:rPr>
        <w:t>и</w:t>
      </w:r>
      <w:r w:rsidRPr="00BD6592">
        <w:rPr>
          <w:rFonts w:ascii="Times New Roman" w:hAnsi="Times New Roman" w:cs="Times New Roman"/>
          <w:bCs/>
          <w:sz w:val="24"/>
          <w:szCs w:val="24"/>
        </w:rPr>
        <w:t>неева В.Г. 2001г.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</w:rPr>
        <w:t>Определение содержания кремния в растениях по методу Г.А. Барсуковой.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  <w:u w:val="single"/>
        </w:rPr>
        <w:t>ГОСТ 27995-88.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 Методы определения меди.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  <w:u w:val="single"/>
        </w:rPr>
        <w:t>ГОСТ 27996-88</w:t>
      </w:r>
      <w:r w:rsidRPr="00BD6592">
        <w:rPr>
          <w:rFonts w:ascii="Times New Roman" w:hAnsi="Times New Roman" w:cs="Times New Roman"/>
          <w:bCs/>
          <w:sz w:val="24"/>
          <w:szCs w:val="24"/>
        </w:rPr>
        <w:t>. Методы определения цинка.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  <w:u w:val="single"/>
        </w:rPr>
        <w:t>ГОСТ 27997-88</w:t>
      </w:r>
      <w:r w:rsidRPr="00BD6592">
        <w:rPr>
          <w:rFonts w:ascii="Times New Roman" w:hAnsi="Times New Roman" w:cs="Times New Roman"/>
          <w:bCs/>
          <w:sz w:val="24"/>
          <w:szCs w:val="24"/>
        </w:rPr>
        <w:t>. Метод определения марганца.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  <w:u w:val="single"/>
        </w:rPr>
        <w:t>ГОСТ 27998-88.</w:t>
      </w:r>
      <w:r w:rsidRPr="00BD6592">
        <w:rPr>
          <w:rFonts w:ascii="Times New Roman" w:hAnsi="Times New Roman" w:cs="Times New Roman"/>
          <w:bCs/>
          <w:sz w:val="24"/>
          <w:szCs w:val="24"/>
        </w:rPr>
        <w:t xml:space="preserve"> Метод определения железа.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</w:rPr>
        <w:t xml:space="preserve">Аналитические исследования растительного материала проводились в  листьях кукурузы. 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D6592">
        <w:rPr>
          <w:rFonts w:ascii="Times New Roman" w:hAnsi="Times New Roman" w:cs="Times New Roman"/>
          <w:b/>
          <w:bCs/>
          <w:i/>
          <w:sz w:val="24"/>
          <w:szCs w:val="24"/>
        </w:rPr>
        <w:t>Биологические показатели почвы</w:t>
      </w:r>
    </w:p>
    <w:p w:rsidR="00C42B23" w:rsidRPr="00BD6592" w:rsidRDefault="00C42B23" w:rsidP="00BD65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физиологические группы почвенных микроо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ганизмов изучались по методике Всероссийского научно-исследовательского института сельскохозяйственной микроби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логии путем высева почвенной суспензии определенных разв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дений на елективные питательные среды (Е.З. Теппер, В.К. Шильникова, Г.И. Переверзева, 1979) с последующим прямым подсчетом колоний. </w:t>
      </w:r>
    </w:p>
    <w:p w:rsidR="00C42B23" w:rsidRPr="00BD6592" w:rsidRDefault="00C42B23" w:rsidP="00BD65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аммонификаторов определяли на мясопе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тонном агаре (МПА), бактерий, использующих минеральные формы азота (нитрификаторов) - на крахмало-аммиачном агаре (КАА), численность почвенных микромицетов - на среде Чап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ка-Докса, подкисленной лимонной кислотой и с добавлением 100 мкг/мл стрептомицина для подавления роста бактерий; чи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ленность денитрификаторов учитывали на нитратном агаре в анаэробных условиях (воздух вытесняют аргоном); актиномиц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учитывали на среде КАА с добавлением 1 мкг/мл пеници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лина для подавления роста бактерий, а почвенные бактерии на среде МПА, в 10 раз разведенной водопроводной водой. «Дых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ние» почвы определяли по методу Галстяна  с учетом количес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венных изменений углекислого газа в атмосфере почвы с пом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щью широкогорлых конических колб.</w:t>
      </w:r>
    </w:p>
    <w:p w:rsidR="00C42B23" w:rsidRPr="00BD6592" w:rsidRDefault="00A32843" w:rsidP="00BD65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</w:rPr>
        <w:t>На рис. 4</w:t>
      </w:r>
      <w:r w:rsidR="00C42B23" w:rsidRPr="00BD6592">
        <w:rPr>
          <w:rFonts w:ascii="Times New Roman" w:hAnsi="Times New Roman" w:cs="Times New Roman"/>
          <w:bCs/>
          <w:sz w:val="24"/>
          <w:szCs w:val="24"/>
        </w:rPr>
        <w:t xml:space="preserve"> показана презентация опытов на дне поля в ре</w:t>
      </w:r>
      <w:r w:rsidR="00C42B23" w:rsidRPr="00BD6592">
        <w:rPr>
          <w:rFonts w:ascii="Times New Roman" w:hAnsi="Times New Roman" w:cs="Times New Roman"/>
          <w:bCs/>
          <w:sz w:val="24"/>
          <w:szCs w:val="24"/>
        </w:rPr>
        <w:t>с</w:t>
      </w:r>
      <w:r w:rsidR="00C42B23" w:rsidRPr="00BD6592">
        <w:rPr>
          <w:rFonts w:ascii="Times New Roman" w:hAnsi="Times New Roman" w:cs="Times New Roman"/>
          <w:bCs/>
          <w:sz w:val="24"/>
          <w:szCs w:val="24"/>
        </w:rPr>
        <w:t>публике Татарстан.</w:t>
      </w:r>
    </w:p>
    <w:p w:rsidR="00825EC2" w:rsidRPr="00BD6592" w:rsidRDefault="00825EC2" w:rsidP="00BD65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42B23" w:rsidRPr="00BD6592" w:rsidRDefault="00C42B23" w:rsidP="009E0B02">
      <w:pPr>
        <w:spacing w:after="0" w:line="240" w:lineRule="auto"/>
        <w:ind w:left="-284" w:right="-39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4908" cy="1562986"/>
            <wp:effectExtent l="19050" t="0" r="5842" b="0"/>
            <wp:docPr id="5" name="Рисунок 5" descr="00046[12-23-2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046[12-23-28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611" cy="156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5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4676" cy="1564094"/>
            <wp:effectExtent l="19050" t="0" r="0" b="0"/>
            <wp:docPr id="4" name="Рисунок 4" descr="Кукуру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укуруз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98" cy="156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EC2" w:rsidRPr="00BD6592" w:rsidRDefault="00A32843" w:rsidP="00BD659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</w:rPr>
        <w:t>Рис. 4</w:t>
      </w:r>
      <w:r w:rsidR="00825EC2" w:rsidRPr="00BD6592">
        <w:rPr>
          <w:rFonts w:ascii="Times New Roman" w:hAnsi="Times New Roman" w:cs="Times New Roman"/>
          <w:bCs/>
          <w:sz w:val="24"/>
          <w:szCs w:val="24"/>
        </w:rPr>
        <w:t>.  Презентация результатов эксперимента на мероприятии «День Поля» в республике Татарстан</w:t>
      </w:r>
    </w:p>
    <w:p w:rsidR="00C42B23" w:rsidRPr="00BD6592" w:rsidRDefault="00C42B23" w:rsidP="00BD659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</w:rPr>
        <w:t>.</w:t>
      </w:r>
    </w:p>
    <w:p w:rsidR="009E0B02" w:rsidRDefault="009E0B0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b/>
          <w:sz w:val="24"/>
          <w:szCs w:val="24"/>
        </w:rPr>
        <w:br w:type="page"/>
      </w:r>
    </w:p>
    <w:p w:rsidR="00A0746C" w:rsidRPr="00BD6592" w:rsidRDefault="009E0B02" w:rsidP="009E0B02">
      <w:pPr>
        <w:pStyle w:val="1"/>
      </w:pPr>
      <w:bookmarkStart w:id="15" w:name="_Toc473659144"/>
      <w:r w:rsidRPr="009E0B02">
        <w:t xml:space="preserve">5. </w:t>
      </w:r>
      <w:r w:rsidR="00A0746C" w:rsidRPr="009E0B02">
        <w:t>АГРОКЛИМАТИЧЕСКИЕ</w:t>
      </w:r>
      <w:r w:rsidR="00A0746C" w:rsidRPr="00BD6592">
        <w:t xml:space="preserve"> И ПОЧВЕННЫЕ УСЛОВИЯ ПРОВЕДЕНИЯ ИССЛЕДОВАНИЯ.</w:t>
      </w:r>
      <w:bookmarkEnd w:id="15"/>
    </w:p>
    <w:p w:rsidR="00A0746C" w:rsidRPr="00BD6592" w:rsidRDefault="00A0746C" w:rsidP="00BD6592">
      <w:pPr>
        <w:pStyle w:val="31"/>
        <w:ind w:firstLine="720"/>
        <w:rPr>
          <w:sz w:val="24"/>
          <w:szCs w:val="24"/>
        </w:rPr>
      </w:pPr>
      <w:r w:rsidRPr="00BD6592">
        <w:rPr>
          <w:sz w:val="24"/>
          <w:szCs w:val="24"/>
        </w:rPr>
        <w:t>Климатические, агропочвенные условия и их относ</w:t>
      </w:r>
      <w:r w:rsidRPr="00BD6592">
        <w:rPr>
          <w:sz w:val="24"/>
          <w:szCs w:val="24"/>
        </w:rPr>
        <w:t>и</w:t>
      </w:r>
      <w:r w:rsidRPr="00BD6592">
        <w:rPr>
          <w:sz w:val="24"/>
          <w:szCs w:val="24"/>
        </w:rPr>
        <w:t>тельная однородность являются основными показателями оце</w:t>
      </w:r>
      <w:r w:rsidRPr="00BD6592">
        <w:rPr>
          <w:sz w:val="24"/>
          <w:szCs w:val="24"/>
        </w:rPr>
        <w:t>н</w:t>
      </w:r>
      <w:r w:rsidRPr="00BD6592">
        <w:rPr>
          <w:sz w:val="24"/>
          <w:szCs w:val="24"/>
        </w:rPr>
        <w:t>ки территорий для нужд сельскохозяйственного производства. Комплексное влияние ряда агрометеорологических факторов, главнейшие из которых тепло и влага, определяют формиров</w:t>
      </w:r>
      <w:r w:rsidRPr="00BD6592">
        <w:rPr>
          <w:sz w:val="24"/>
          <w:szCs w:val="24"/>
        </w:rPr>
        <w:t>а</w:t>
      </w:r>
      <w:r w:rsidRPr="00BD6592">
        <w:rPr>
          <w:sz w:val="24"/>
          <w:szCs w:val="24"/>
        </w:rPr>
        <w:t xml:space="preserve">ние урожая сельскохозяйственных культур. </w:t>
      </w:r>
    </w:p>
    <w:p w:rsidR="00A0746C" w:rsidRPr="00BD6592" w:rsidRDefault="00A0746C" w:rsidP="00BD6592">
      <w:pPr>
        <w:pStyle w:val="Default"/>
        <w:jc w:val="both"/>
      </w:pPr>
      <w:r w:rsidRPr="00BD6592">
        <w:rPr>
          <w:i/>
          <w:iCs/>
          <w:u w:val="single"/>
        </w:rPr>
        <w:t>Климат</w:t>
      </w:r>
      <w:r w:rsidRPr="00BD6592">
        <w:rPr>
          <w:i/>
          <w:iCs/>
        </w:rPr>
        <w:t xml:space="preserve">. </w:t>
      </w:r>
      <w:r w:rsidRPr="00BD6592">
        <w:t>В целом климату республики Татарстан присущи ум</w:t>
      </w:r>
      <w:r w:rsidRPr="00BD6592">
        <w:t>е</w:t>
      </w:r>
      <w:r w:rsidRPr="00BD6592">
        <w:t>ренная континентальность, сравнительно теплое лето и умере</w:t>
      </w:r>
      <w:r w:rsidRPr="00BD6592">
        <w:t>н</w:t>
      </w:r>
      <w:r w:rsidRPr="00BD6592">
        <w:t>но холодная зима с устойчивым снежным покровом. Среднег</w:t>
      </w:r>
      <w:r w:rsidRPr="00BD6592">
        <w:t>о</w:t>
      </w:r>
      <w:r w:rsidRPr="00BD6592">
        <w:t>довая температура воздуха за последние 10 лет колеблется в пределах 3,4-5,2</w:t>
      </w:r>
      <w:r w:rsidRPr="00BD6592">
        <w:rPr>
          <w:vertAlign w:val="superscript"/>
        </w:rPr>
        <w:t>о</w:t>
      </w:r>
      <w:r w:rsidRPr="00BD6592">
        <w:t xml:space="preserve">С, годовое количество осадков – 487-528 мм. В теплый период года выпадает до 65-75 % от годовой суммы осадков. </w:t>
      </w:r>
    </w:p>
    <w:p w:rsidR="00A0746C" w:rsidRPr="00BD6592" w:rsidRDefault="00A0746C" w:rsidP="00BD6592">
      <w:pPr>
        <w:pStyle w:val="31"/>
        <w:ind w:firstLine="720"/>
        <w:rPr>
          <w:sz w:val="24"/>
          <w:szCs w:val="24"/>
        </w:rPr>
      </w:pPr>
      <w:r w:rsidRPr="00BD6592">
        <w:rPr>
          <w:i/>
          <w:sz w:val="24"/>
          <w:szCs w:val="24"/>
        </w:rPr>
        <w:t>Агроклиматическое районирование</w:t>
      </w:r>
      <w:r w:rsidRPr="00BD6592">
        <w:rPr>
          <w:sz w:val="24"/>
          <w:szCs w:val="24"/>
        </w:rPr>
        <w:t xml:space="preserve"> – климатическая х</w:t>
      </w:r>
      <w:r w:rsidRPr="00BD6592">
        <w:rPr>
          <w:sz w:val="24"/>
          <w:szCs w:val="24"/>
        </w:rPr>
        <w:t>а</w:t>
      </w:r>
      <w:r w:rsidRPr="00BD6592">
        <w:rPr>
          <w:sz w:val="24"/>
          <w:szCs w:val="24"/>
        </w:rPr>
        <w:t>рактеристика какой-либо территории, в основу которого пол</w:t>
      </w:r>
      <w:r w:rsidRPr="00BD6592">
        <w:rPr>
          <w:sz w:val="24"/>
          <w:szCs w:val="24"/>
        </w:rPr>
        <w:t>о</w:t>
      </w:r>
      <w:r w:rsidRPr="00BD6592">
        <w:rPr>
          <w:sz w:val="24"/>
          <w:szCs w:val="24"/>
        </w:rPr>
        <w:t>жены термические ресурсы и влагообеспеченность за вегетац</w:t>
      </w:r>
      <w:r w:rsidRPr="00BD6592">
        <w:rPr>
          <w:sz w:val="24"/>
          <w:szCs w:val="24"/>
        </w:rPr>
        <w:t>и</w:t>
      </w:r>
      <w:r w:rsidRPr="00BD6592">
        <w:rPr>
          <w:sz w:val="24"/>
          <w:szCs w:val="24"/>
        </w:rPr>
        <w:t>онный период. В качестве показателя термических ресурсов в</w:t>
      </w:r>
      <w:r w:rsidRPr="00BD6592">
        <w:rPr>
          <w:sz w:val="24"/>
          <w:szCs w:val="24"/>
        </w:rPr>
        <w:t>е</w:t>
      </w:r>
      <w:r w:rsidRPr="00BD6592">
        <w:rPr>
          <w:sz w:val="24"/>
          <w:szCs w:val="24"/>
        </w:rPr>
        <w:t>гетационного периода берется сумма температур воздуха за п</w:t>
      </w:r>
      <w:r w:rsidRPr="00BD6592">
        <w:rPr>
          <w:sz w:val="24"/>
          <w:szCs w:val="24"/>
        </w:rPr>
        <w:t>е</w:t>
      </w:r>
      <w:r w:rsidRPr="00BD6592">
        <w:rPr>
          <w:sz w:val="24"/>
          <w:szCs w:val="24"/>
        </w:rPr>
        <w:t>риод с температурами выше 10</w:t>
      </w:r>
      <w:r w:rsidRPr="00BD6592">
        <w:rPr>
          <w:sz w:val="24"/>
          <w:szCs w:val="24"/>
        </w:rPr>
        <w:sym w:font="Symbol" w:char="F0B0"/>
      </w:r>
      <w:r w:rsidRPr="00BD6592">
        <w:rPr>
          <w:sz w:val="24"/>
          <w:szCs w:val="24"/>
        </w:rPr>
        <w:t>, а за степень обеспеченности вегетационного периода влагой гидротермический коэффициент (ГТК). На основе этих показателей территория Татарстана у</w:t>
      </w:r>
      <w:r w:rsidRPr="00BD6592">
        <w:rPr>
          <w:sz w:val="24"/>
          <w:szCs w:val="24"/>
        </w:rPr>
        <w:t>с</w:t>
      </w:r>
      <w:r w:rsidRPr="00BD6592">
        <w:rPr>
          <w:sz w:val="24"/>
          <w:szCs w:val="24"/>
        </w:rPr>
        <w:t>ловно разделена на четыре агроклиматических района. Опыты закладывались в первом агроклиматическом  районе.</w:t>
      </w:r>
    </w:p>
    <w:p w:rsidR="00A0746C" w:rsidRPr="00BD6592" w:rsidRDefault="00A0746C" w:rsidP="00BD6592">
      <w:pPr>
        <w:pStyle w:val="31"/>
        <w:ind w:firstLine="709"/>
        <w:rPr>
          <w:sz w:val="24"/>
          <w:szCs w:val="24"/>
        </w:rPr>
      </w:pPr>
      <w:r w:rsidRPr="00BD6592">
        <w:rPr>
          <w:i/>
          <w:sz w:val="24"/>
          <w:szCs w:val="24"/>
        </w:rPr>
        <w:t>Первый агроклиматический район</w:t>
      </w:r>
      <w:r w:rsidRPr="00BD6592">
        <w:rPr>
          <w:sz w:val="24"/>
          <w:szCs w:val="24"/>
        </w:rPr>
        <w:t xml:space="preserve"> – прохладный, зан</w:t>
      </w:r>
      <w:r w:rsidRPr="00BD6592">
        <w:rPr>
          <w:sz w:val="24"/>
          <w:szCs w:val="24"/>
        </w:rPr>
        <w:t>и</w:t>
      </w:r>
      <w:r w:rsidRPr="00BD6592">
        <w:rPr>
          <w:sz w:val="24"/>
          <w:szCs w:val="24"/>
        </w:rPr>
        <w:t>мает северную часть республики, известную под названием Предкамья. Сумма температур воздуха за период с температ</w:t>
      </w:r>
      <w:r w:rsidRPr="00BD6592">
        <w:rPr>
          <w:sz w:val="24"/>
          <w:szCs w:val="24"/>
        </w:rPr>
        <w:t>у</w:t>
      </w:r>
      <w:r w:rsidRPr="00BD6592">
        <w:rPr>
          <w:sz w:val="24"/>
          <w:szCs w:val="24"/>
        </w:rPr>
        <w:t>рой выше 10</w:t>
      </w:r>
      <w:r w:rsidRPr="00BD6592">
        <w:rPr>
          <w:sz w:val="24"/>
          <w:szCs w:val="24"/>
        </w:rPr>
        <w:sym w:font="Symbol" w:char="F0B0"/>
      </w:r>
      <w:r w:rsidRPr="00BD6592">
        <w:rPr>
          <w:sz w:val="24"/>
          <w:szCs w:val="24"/>
        </w:rPr>
        <w:t xml:space="preserve"> в границах района колеблется в пределах 2130-2150</w:t>
      </w:r>
      <w:r w:rsidRPr="00BD6592">
        <w:rPr>
          <w:sz w:val="24"/>
          <w:szCs w:val="24"/>
        </w:rPr>
        <w:sym w:font="Symbol" w:char="F0B0"/>
      </w:r>
      <w:r w:rsidRPr="00BD6592">
        <w:rPr>
          <w:sz w:val="24"/>
          <w:szCs w:val="24"/>
        </w:rPr>
        <w:t>. По условиям обеспеченности вегетационного периода влагой, район относится к достаточно увлажненному подрайону, гидротермический коэффициент (ГТК) больше 1,0 и характер</w:t>
      </w:r>
      <w:r w:rsidRPr="00BD6592">
        <w:rPr>
          <w:sz w:val="24"/>
          <w:szCs w:val="24"/>
        </w:rPr>
        <w:t>и</w:t>
      </w:r>
      <w:r w:rsidRPr="00BD6592">
        <w:rPr>
          <w:sz w:val="24"/>
          <w:szCs w:val="24"/>
        </w:rPr>
        <w:t>зуется наибольшим увлажнением. Количество осадков за период май-сентябрь составляет более 240 мм с незначительными кол</w:t>
      </w:r>
      <w:r w:rsidRPr="00BD6592">
        <w:rPr>
          <w:sz w:val="24"/>
          <w:szCs w:val="24"/>
        </w:rPr>
        <w:t>е</w:t>
      </w:r>
      <w:r w:rsidRPr="00BD6592">
        <w:rPr>
          <w:sz w:val="24"/>
          <w:szCs w:val="24"/>
        </w:rPr>
        <w:t>баниями по территории района в пределах 245-265 мм. Средн</w:t>
      </w:r>
      <w:r w:rsidRPr="00BD6592">
        <w:rPr>
          <w:sz w:val="24"/>
          <w:szCs w:val="24"/>
        </w:rPr>
        <w:t>е</w:t>
      </w:r>
      <w:r w:rsidRPr="00BD6592">
        <w:rPr>
          <w:sz w:val="24"/>
          <w:szCs w:val="24"/>
        </w:rPr>
        <w:t>годовая сумма осадков составляет примерно 528 мм.</w:t>
      </w:r>
    </w:p>
    <w:p w:rsidR="00A0746C" w:rsidRPr="00BD6592" w:rsidRDefault="00A0746C" w:rsidP="00BD6592">
      <w:pPr>
        <w:pStyle w:val="31"/>
        <w:ind w:firstLine="720"/>
        <w:rPr>
          <w:i/>
          <w:sz w:val="24"/>
          <w:szCs w:val="24"/>
          <w:u w:val="single"/>
        </w:rPr>
      </w:pPr>
      <w:r w:rsidRPr="00BD6592">
        <w:rPr>
          <w:i/>
          <w:sz w:val="24"/>
          <w:szCs w:val="24"/>
          <w:u w:val="single"/>
        </w:rPr>
        <w:t>Характеристика  почвы опытного участка</w:t>
      </w:r>
    </w:p>
    <w:p w:rsidR="00A0746C" w:rsidRPr="00BD6592" w:rsidRDefault="00A0746C" w:rsidP="00BD6592">
      <w:pPr>
        <w:pStyle w:val="31"/>
        <w:ind w:firstLine="720"/>
        <w:rPr>
          <w:b/>
          <w:i/>
          <w:sz w:val="24"/>
          <w:szCs w:val="24"/>
        </w:rPr>
      </w:pPr>
      <w:r w:rsidRPr="00BD6592">
        <w:rPr>
          <w:sz w:val="24"/>
          <w:szCs w:val="24"/>
        </w:rPr>
        <w:t>Почвы на территории Республики Татарстан достаточно разнообразны, все они преимущественно тяжелого грануломе</w:t>
      </w:r>
      <w:r w:rsidRPr="00BD6592">
        <w:rPr>
          <w:sz w:val="24"/>
          <w:szCs w:val="24"/>
        </w:rPr>
        <w:t>т</w:t>
      </w:r>
      <w:r w:rsidRPr="00BD6592">
        <w:rPr>
          <w:sz w:val="24"/>
          <w:szCs w:val="24"/>
        </w:rPr>
        <w:t>рического состава (85,1 %), средне- и легкосуглинистые зан</w:t>
      </w:r>
      <w:r w:rsidRPr="00BD6592">
        <w:rPr>
          <w:sz w:val="24"/>
          <w:szCs w:val="24"/>
        </w:rPr>
        <w:t>и</w:t>
      </w:r>
      <w:r w:rsidRPr="00BD6592">
        <w:rPr>
          <w:sz w:val="24"/>
          <w:szCs w:val="24"/>
        </w:rPr>
        <w:t>мают 9,4 %, супесчаные и песчаные – 2,5 % территории.</w:t>
      </w:r>
    </w:p>
    <w:p w:rsidR="00A0746C" w:rsidRPr="00BD6592" w:rsidRDefault="00A0746C" w:rsidP="00BD6592">
      <w:pPr>
        <w:shd w:val="clear" w:color="auto" w:fill="FFFFFF"/>
        <w:spacing w:after="0" w:line="240" w:lineRule="auto"/>
        <w:ind w:right="86" w:firstLine="4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Опыт был заложен в первом агроклиматическом районе на опытном поле Центральной экспериментальной 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</w:rPr>
        <w:t>базы ФГБНУ «ТатНИИСХ», находящемся в 3-х км восточнее с. Большие К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баны  </w:t>
      </w:r>
      <w:r w:rsidRPr="00BD659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Лаишевского муниципального района Республики Тата</w:t>
      </w:r>
      <w:r w:rsidRPr="00BD659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BD659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стан</w:t>
      </w:r>
      <w:r w:rsidR="00825EC2" w:rsidRPr="00BD659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(табл. 10).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 Почва опытного участка - серая лесная тяжел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суглинистая, слабогумусированная.</w:t>
      </w:r>
    </w:p>
    <w:p w:rsidR="009E0B02" w:rsidRDefault="00A0746C" w:rsidP="00BD6592">
      <w:pPr>
        <w:shd w:val="clear" w:color="auto" w:fill="FFFFFF"/>
        <w:spacing w:after="0" w:line="240" w:lineRule="auto"/>
        <w:ind w:right="86" w:firstLine="490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</w:p>
    <w:p w:rsidR="009E0B02" w:rsidRDefault="009E0B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0746C" w:rsidRPr="00BD6592" w:rsidRDefault="00A0746C" w:rsidP="009E0B02">
      <w:pPr>
        <w:shd w:val="clear" w:color="auto" w:fill="FFFFFF"/>
        <w:spacing w:after="0" w:line="240" w:lineRule="auto"/>
        <w:ind w:right="86" w:firstLine="490"/>
        <w:jc w:val="center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Таблица 1</w:t>
      </w:r>
      <w:r w:rsidR="00825EC2" w:rsidRPr="00BD6592">
        <w:rPr>
          <w:rFonts w:ascii="Times New Roman" w:hAnsi="Times New Roman" w:cs="Times New Roman"/>
          <w:sz w:val="24"/>
          <w:szCs w:val="24"/>
        </w:rPr>
        <w:t>0</w:t>
      </w:r>
      <w:r w:rsidR="009E0B02">
        <w:rPr>
          <w:rFonts w:ascii="Times New Roman" w:hAnsi="Times New Roman" w:cs="Times New Roman"/>
          <w:sz w:val="24"/>
          <w:szCs w:val="24"/>
        </w:rPr>
        <w:t>.</w:t>
      </w:r>
      <w:r w:rsidRPr="00BD659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Морфологическое строение и описание почве</w:t>
      </w:r>
      <w:r w:rsidRPr="00BD659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BD659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ного профиля почвы</w:t>
      </w:r>
    </w:p>
    <w:tbl>
      <w:tblPr>
        <w:tblStyle w:val="a6"/>
        <w:tblW w:w="0" w:type="auto"/>
        <w:tblLook w:val="04A0"/>
      </w:tblPr>
      <w:tblGrid>
        <w:gridCol w:w="1734"/>
        <w:gridCol w:w="5171"/>
      </w:tblGrid>
      <w:tr w:rsidR="00A0746C" w:rsidRPr="009E0B02" w:rsidTr="007E5843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746C" w:rsidRPr="009E0B02" w:rsidRDefault="00A0746C" w:rsidP="00BD6592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</w:pPr>
            <w:r w:rsidRPr="009E0B02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Почвенный профиль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746C" w:rsidRPr="009E0B02" w:rsidRDefault="00A0746C" w:rsidP="00BD659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</w:pPr>
            <w:r w:rsidRPr="009E0B02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Описание</w:t>
            </w:r>
          </w:p>
        </w:tc>
      </w:tr>
      <w:tr w:rsidR="00A0746C" w:rsidRPr="009E0B02" w:rsidTr="007E5843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746C" w:rsidRPr="009E0B02" w:rsidRDefault="00A0746C" w:rsidP="00BD6592">
            <w:pPr>
              <w:ind w:right="7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</w:pPr>
            <w:r w:rsidRPr="009E0B02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А</w:t>
            </w:r>
            <w:r w:rsidRPr="009E0B02">
              <w:rPr>
                <w:rFonts w:ascii="Times New Roman" w:eastAsia="Times New Roman" w:hAnsi="Times New Roman" w:cs="Times New Roman"/>
                <w:color w:val="000000"/>
                <w:spacing w:val="-3"/>
                <w:vertAlign w:val="subscript"/>
                <w:lang w:eastAsia="ru-RU"/>
              </w:rPr>
              <w:t xml:space="preserve">п   </w:t>
            </w:r>
            <w:r w:rsidRPr="009E0B02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0-25 см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746C" w:rsidRPr="009E0B02" w:rsidRDefault="00A0746C" w:rsidP="00BD6592">
            <w:pPr>
              <w:shd w:val="clear" w:color="auto" w:fill="FFFFFF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</w:pPr>
            <w:r w:rsidRPr="009E0B0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темновато-серого цвета, тяжелосуглинистого  м</w:t>
            </w:r>
            <w:r w:rsidRPr="009E0B0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е</w:t>
            </w:r>
            <w:r w:rsidRPr="009E0B0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ха</w:t>
            </w:r>
            <w:r w:rsidRPr="009E0B02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нического состава глыбисто-комковатой стру</w:t>
            </w:r>
            <w:r w:rsidRPr="009E0B02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к</w:t>
            </w:r>
            <w:r w:rsidRPr="009E0B02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 xml:space="preserve">туры, в </w:t>
            </w:r>
            <w:r w:rsidRPr="009E0B0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горизонте имеется много корней растений, заметный </w:t>
            </w:r>
            <w:r w:rsidRPr="009E0B0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переход в нижний горизонт по линии вспашки</w:t>
            </w:r>
          </w:p>
        </w:tc>
      </w:tr>
      <w:tr w:rsidR="00A0746C" w:rsidRPr="009E0B02" w:rsidTr="007E5843">
        <w:trPr>
          <w:trHeight w:val="983"/>
        </w:trPr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46C" w:rsidRPr="009E0B02" w:rsidRDefault="00A0746C" w:rsidP="00BD6592">
            <w:pPr>
              <w:ind w:right="77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9E0B02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А</w:t>
            </w:r>
            <w:r w:rsidRPr="009E0B02">
              <w:rPr>
                <w:rFonts w:ascii="Times New Roman" w:eastAsia="Times New Roman" w:hAnsi="Times New Roman" w:cs="Times New Roman"/>
                <w:color w:val="000000"/>
                <w:spacing w:val="-3"/>
                <w:vertAlign w:val="subscript"/>
                <w:lang w:eastAsia="ru-RU"/>
              </w:rPr>
              <w:t>подпах</w:t>
            </w:r>
            <w:r w:rsidRPr="009E0B02">
              <w:rPr>
                <w:rFonts w:ascii="Times New Roman" w:hAnsi="Times New Roman" w:cs="Times New Roman"/>
                <w:lang w:eastAsia="ru-RU"/>
              </w:rPr>
              <w:t>25-33 см</w:t>
            </w:r>
          </w:p>
          <w:p w:rsidR="00A0746C" w:rsidRPr="009E0B02" w:rsidRDefault="00A0746C" w:rsidP="00BD6592">
            <w:pPr>
              <w:ind w:right="7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vertAlign w:val="subscript"/>
                <w:lang w:eastAsia="ru-RU"/>
              </w:rPr>
            </w:pPr>
          </w:p>
          <w:p w:rsidR="00A0746C" w:rsidRPr="009E0B02" w:rsidRDefault="00A0746C" w:rsidP="00BD65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A0746C" w:rsidRPr="009E0B02" w:rsidRDefault="00A0746C" w:rsidP="00BD65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A0746C" w:rsidRPr="009E0B02" w:rsidRDefault="00A0746C" w:rsidP="00BD6592">
            <w:pPr>
              <w:rPr>
                <w:rFonts w:ascii="Times New Roman" w:hAnsi="Times New Roman" w:cs="Times New Roman"/>
                <w:lang w:eastAsia="ru-RU"/>
              </w:rPr>
            </w:pPr>
            <w:r w:rsidRPr="009E0B02">
              <w:rPr>
                <w:rFonts w:ascii="Times New Roman" w:hAnsi="Times New Roman" w:cs="Times New Roman"/>
                <w:lang w:eastAsia="ru-RU"/>
              </w:rPr>
              <w:t>В</w:t>
            </w:r>
            <w:r w:rsidRPr="009E0B02">
              <w:rPr>
                <w:rFonts w:ascii="Times New Roman" w:hAnsi="Times New Roman" w:cs="Times New Roman"/>
                <w:vertAlign w:val="subscript"/>
                <w:lang w:eastAsia="ru-RU"/>
              </w:rPr>
              <w:t>1</w:t>
            </w:r>
            <w:r w:rsidRPr="009E0B02">
              <w:rPr>
                <w:rFonts w:ascii="Times New Roman" w:hAnsi="Times New Roman" w:cs="Times New Roman"/>
                <w:lang w:eastAsia="ru-RU"/>
              </w:rPr>
              <w:t>33-51 см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746C" w:rsidRPr="009E0B02" w:rsidRDefault="00A0746C" w:rsidP="00BD659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0B02">
              <w:rPr>
                <w:rFonts w:ascii="Times New Roman" w:hAnsi="Times New Roman" w:cs="Times New Roman"/>
                <w:lang w:eastAsia="ru-RU"/>
              </w:rPr>
              <w:t>серого цвета, тяжелосуглинистого механического состава, разнородно плоскокомковатой структуры, плотного сло</w:t>
            </w:r>
            <w:r w:rsidRPr="009E0B02">
              <w:rPr>
                <w:rFonts w:ascii="Times New Roman" w:hAnsi="Times New Roman" w:cs="Times New Roman"/>
                <w:lang w:eastAsia="ru-RU"/>
              </w:rPr>
              <w:softHyphen/>
              <w:t>жения, корни растений расположены по граням струк</w:t>
            </w:r>
            <w:r w:rsidRPr="009E0B02">
              <w:rPr>
                <w:rFonts w:ascii="Times New Roman" w:hAnsi="Times New Roman" w:cs="Times New Roman"/>
                <w:lang w:eastAsia="ru-RU"/>
              </w:rPr>
              <w:softHyphen/>
              <w:t>турных отдельностей, резкий пер</w:t>
            </w:r>
            <w:r w:rsidRPr="009E0B02">
              <w:rPr>
                <w:rFonts w:ascii="Times New Roman" w:hAnsi="Times New Roman" w:cs="Times New Roman"/>
                <w:lang w:eastAsia="ru-RU"/>
              </w:rPr>
              <w:t>е</w:t>
            </w:r>
            <w:r w:rsidRPr="009E0B02">
              <w:rPr>
                <w:rFonts w:ascii="Times New Roman" w:hAnsi="Times New Roman" w:cs="Times New Roman"/>
                <w:lang w:eastAsia="ru-RU"/>
              </w:rPr>
              <w:t>ход в нижний горизонт;</w:t>
            </w:r>
          </w:p>
          <w:p w:rsidR="00A0746C" w:rsidRPr="009E0B02" w:rsidRDefault="00A0746C" w:rsidP="00BD6592">
            <w:pPr>
              <w:shd w:val="clear" w:color="auto" w:fill="FFFFFF"/>
              <w:spacing w:before="106"/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</w:pPr>
            <w:r w:rsidRPr="009E0B02">
              <w:rPr>
                <w:rFonts w:ascii="Times New Roman" w:hAnsi="Times New Roman" w:cs="Times New Roman"/>
                <w:color w:val="000000"/>
                <w:lang w:eastAsia="ru-RU"/>
              </w:rPr>
              <w:t>темно-бурого цвета, легкоглинистый,  мелко-ореховатой</w:t>
            </w:r>
            <w:r w:rsidR="000C07A2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Pr="009E0B02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>структуры,   очень плотного сложения, с довольно м</w:t>
            </w:r>
            <w:r w:rsidRPr="009E0B02">
              <w:rPr>
                <w:rFonts w:ascii="Times New Roman" w:hAnsi="Times New Roman" w:cs="Times New Roman"/>
                <w:color w:val="000000"/>
                <w:lang w:eastAsia="ru-RU"/>
              </w:rPr>
              <w:t>обильной  кремнеземистой  присы</w:t>
            </w:r>
            <w:r w:rsidRPr="009E0B02">
              <w:rPr>
                <w:rFonts w:ascii="Times New Roman" w:hAnsi="Times New Roman" w:cs="Times New Roman"/>
                <w:color w:val="000000"/>
                <w:lang w:eastAsia="ru-RU"/>
              </w:rPr>
              <w:t>п</w:t>
            </w:r>
            <w:r w:rsidRPr="009E0B02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кой,  с постепенным </w:t>
            </w:r>
            <w:r w:rsidRPr="009E0B02">
              <w:rPr>
                <w:rFonts w:ascii="Times New Roman" w:hAnsi="Times New Roman" w:cs="Times New Roman"/>
                <w:color w:val="000000"/>
                <w:spacing w:val="-3"/>
                <w:lang w:eastAsia="ru-RU"/>
              </w:rPr>
              <w:t>переходом в нижний горизонт;</w:t>
            </w:r>
          </w:p>
        </w:tc>
      </w:tr>
      <w:tr w:rsidR="00A0746C" w:rsidRPr="009E0B02" w:rsidTr="007E5843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746C" w:rsidRPr="009E0B02" w:rsidRDefault="00A0746C" w:rsidP="00BD6592">
            <w:pPr>
              <w:ind w:right="7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</w:pPr>
            <w:r w:rsidRPr="009E0B02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В</w:t>
            </w:r>
            <w:r w:rsidRPr="009E0B02">
              <w:rPr>
                <w:rFonts w:ascii="Times New Roman" w:eastAsia="Times New Roman" w:hAnsi="Times New Roman" w:cs="Times New Roman"/>
                <w:color w:val="000000"/>
                <w:spacing w:val="-3"/>
                <w:vertAlign w:val="subscript"/>
                <w:lang w:eastAsia="ru-RU"/>
              </w:rPr>
              <w:t>2</w:t>
            </w:r>
            <w:r w:rsidRPr="009E0B02">
              <w:rPr>
                <w:rFonts w:ascii="Times New Roman" w:hAnsi="Times New Roman" w:cs="Times New Roman"/>
                <w:color w:val="000000"/>
                <w:spacing w:val="-10"/>
                <w:lang w:eastAsia="ru-RU"/>
              </w:rPr>
              <w:t>51 -69 см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746C" w:rsidRPr="009E0B02" w:rsidRDefault="00A0746C" w:rsidP="00BD6592">
            <w:pPr>
              <w:shd w:val="clear" w:color="auto" w:fill="FFFFFF"/>
              <w:spacing w:before="96"/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</w:pPr>
            <w:r w:rsidRPr="009E0B02">
              <w:rPr>
                <w:rFonts w:ascii="Times New Roman" w:hAnsi="Times New Roman" w:cs="Times New Roman"/>
                <w:color w:val="000000"/>
                <w:spacing w:val="-1"/>
                <w:lang w:eastAsia="ru-RU"/>
              </w:rPr>
              <w:t>темно-бурого цвета, легкоглинистый, разнородно-ореховой структуры, очень плотное сложение гор</w:t>
            </w:r>
            <w:r w:rsidRPr="009E0B02">
              <w:rPr>
                <w:rFonts w:ascii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9E0B02">
              <w:rPr>
                <w:rFonts w:ascii="Times New Roman" w:hAnsi="Times New Roman" w:cs="Times New Roman"/>
                <w:color w:val="000000"/>
                <w:spacing w:val="-1"/>
                <w:lang w:eastAsia="ru-RU"/>
              </w:rPr>
              <w:t xml:space="preserve">зонта, </w:t>
            </w:r>
            <w:r w:rsidRPr="009E0B02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присыпка </w:t>
            </w:r>
            <w:r w:rsidRPr="009E0B02">
              <w:rPr>
                <w:rFonts w:ascii="Times New Roman" w:hAnsi="Times New Roman" w:cs="Times New Roman"/>
                <w:color w:val="000000"/>
                <w:lang w:val="en-US" w:eastAsia="ru-RU"/>
              </w:rPr>
              <w:t>SiO</w:t>
            </w:r>
            <w:r w:rsidRPr="009E0B02">
              <w:rPr>
                <w:rFonts w:ascii="Times New Roman" w:hAnsi="Times New Roman" w:cs="Times New Roman"/>
                <w:color w:val="000000"/>
                <w:vertAlign w:val="subscript"/>
                <w:lang w:eastAsia="ru-RU"/>
              </w:rPr>
              <w:t>2</w:t>
            </w:r>
            <w:r w:rsidRPr="009E0B02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заметна по граням структу</w:t>
            </w:r>
            <w:r w:rsidRPr="009E0B02">
              <w:rPr>
                <w:rFonts w:ascii="Times New Roman" w:hAnsi="Times New Roman" w:cs="Times New Roman"/>
                <w:color w:val="000000"/>
                <w:lang w:eastAsia="ru-RU"/>
              </w:rPr>
              <w:t>р</w:t>
            </w:r>
            <w:r w:rsidRPr="009E0B02">
              <w:rPr>
                <w:rFonts w:ascii="Times New Roman" w:hAnsi="Times New Roman" w:cs="Times New Roman"/>
                <w:color w:val="000000"/>
                <w:lang w:eastAsia="ru-RU"/>
              </w:rPr>
              <w:t xml:space="preserve">ных </w:t>
            </w:r>
            <w:r w:rsidRPr="009E0B02">
              <w:rPr>
                <w:rFonts w:ascii="Times New Roman" w:hAnsi="Times New Roman" w:cs="Times New Roman"/>
                <w:color w:val="000000"/>
                <w:spacing w:val="-7"/>
                <w:lang w:eastAsia="ru-RU"/>
              </w:rPr>
              <w:t>отдельностей;</w:t>
            </w:r>
          </w:p>
        </w:tc>
      </w:tr>
      <w:tr w:rsidR="00A0746C" w:rsidRPr="009E0B02" w:rsidTr="007E5843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746C" w:rsidRPr="009E0B02" w:rsidRDefault="00A0746C" w:rsidP="00BD6592">
            <w:pPr>
              <w:ind w:right="7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</w:pPr>
            <w:r w:rsidRPr="009E0B02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В</w:t>
            </w:r>
            <w:r w:rsidRPr="009E0B02">
              <w:rPr>
                <w:rFonts w:ascii="Times New Roman" w:eastAsia="Times New Roman" w:hAnsi="Times New Roman" w:cs="Times New Roman"/>
                <w:color w:val="000000"/>
                <w:spacing w:val="-3"/>
                <w:vertAlign w:val="subscript"/>
                <w:lang w:eastAsia="ru-RU"/>
              </w:rPr>
              <w:t>3</w:t>
            </w:r>
            <w:r w:rsidRPr="009E0B02">
              <w:rPr>
                <w:rFonts w:ascii="Times New Roman" w:hAnsi="Times New Roman" w:cs="Times New Roman"/>
                <w:color w:val="000000"/>
                <w:lang w:eastAsia="ru-RU"/>
              </w:rPr>
              <w:t>69-101 см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746C" w:rsidRPr="009E0B02" w:rsidRDefault="00A0746C" w:rsidP="00BD6592">
            <w:pPr>
              <w:shd w:val="clear" w:color="auto" w:fill="FFFFFF"/>
              <w:ind w:right="24"/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</w:pPr>
            <w:r w:rsidRPr="009E0B02">
              <w:rPr>
                <w:rFonts w:ascii="Times New Roman" w:hAnsi="Times New Roman" w:cs="Times New Roman"/>
                <w:color w:val="000000"/>
                <w:spacing w:val="-1"/>
                <w:lang w:eastAsia="ru-RU"/>
              </w:rPr>
              <w:t xml:space="preserve">бурого цвета, тяжелосуглинистого механического </w:t>
            </w:r>
            <w:r w:rsidRPr="009E0B02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состава, крупно-ореховатой структуры, плотного </w:t>
            </w:r>
            <w:r w:rsidRPr="009E0B02">
              <w:rPr>
                <w:rFonts w:ascii="Times New Roman" w:hAnsi="Times New Roman" w:cs="Times New Roman"/>
                <w:color w:val="000000"/>
                <w:spacing w:val="-5"/>
                <w:lang w:eastAsia="ru-RU"/>
              </w:rPr>
              <w:t>сложения, заметны гумусовые затемнения;</w:t>
            </w:r>
          </w:p>
        </w:tc>
      </w:tr>
      <w:tr w:rsidR="00A0746C" w:rsidRPr="009E0B02" w:rsidTr="007E5843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746C" w:rsidRPr="009E0B02" w:rsidRDefault="00A0746C" w:rsidP="00BD6592">
            <w:pPr>
              <w:ind w:right="7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</w:pPr>
            <w:r w:rsidRPr="009E0B02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С   101-150 см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746C" w:rsidRPr="009E0B02" w:rsidRDefault="00A0746C" w:rsidP="00BD6592">
            <w:pPr>
              <w:shd w:val="clear" w:color="auto" w:fill="FFFFFF"/>
              <w:spacing w:before="14"/>
              <w:ind w:right="53"/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</w:pPr>
            <w:r w:rsidRPr="009E0B02">
              <w:rPr>
                <w:rFonts w:ascii="Times New Roman" w:hAnsi="Times New Roman" w:cs="Times New Roman"/>
                <w:color w:val="000000"/>
                <w:spacing w:val="-3"/>
                <w:lang w:eastAsia="ru-RU"/>
              </w:rPr>
              <w:t>буровато-желтоватого цвета, чередуются прослойки раз</w:t>
            </w:r>
            <w:r w:rsidRPr="009E0B02">
              <w:rPr>
                <w:rFonts w:ascii="Times New Roman" w:hAnsi="Times New Roman" w:cs="Times New Roman"/>
                <w:color w:val="000000"/>
                <w:spacing w:val="-3"/>
                <w:lang w:eastAsia="ru-RU"/>
              </w:rPr>
              <w:softHyphen/>
            </w:r>
            <w:r w:rsidRPr="009E0B02">
              <w:rPr>
                <w:rFonts w:ascii="Times New Roman" w:hAnsi="Times New Roman" w:cs="Times New Roman"/>
                <w:color w:val="000000"/>
                <w:lang w:eastAsia="ru-RU"/>
              </w:rPr>
              <w:t xml:space="preserve">личного механического состава, уплотненный горизонт, </w:t>
            </w:r>
            <w:r w:rsidRPr="009E0B02">
              <w:rPr>
                <w:rFonts w:ascii="Times New Roman" w:hAnsi="Times New Roman" w:cs="Times New Roman"/>
                <w:color w:val="000000"/>
                <w:spacing w:val="4"/>
                <w:lang w:eastAsia="ru-RU"/>
              </w:rPr>
              <w:t xml:space="preserve">чередуются непрочные комковатые и бесструктурные </w:t>
            </w:r>
            <w:r w:rsidRPr="009E0B02">
              <w:rPr>
                <w:rFonts w:ascii="Times New Roman" w:hAnsi="Times New Roman" w:cs="Times New Roman"/>
                <w:color w:val="000000"/>
                <w:spacing w:val="1"/>
                <w:lang w:eastAsia="ru-RU"/>
              </w:rPr>
              <w:t xml:space="preserve">слои, заметны прослойки темные и прослойки с </w:t>
            </w:r>
            <w:r w:rsidRPr="009E0B02">
              <w:rPr>
                <w:rFonts w:ascii="Times New Roman" w:hAnsi="Times New Roman" w:cs="Times New Roman"/>
                <w:color w:val="000000"/>
                <w:spacing w:val="-5"/>
                <w:lang w:eastAsia="ru-RU"/>
              </w:rPr>
              <w:t>включением марганца, переход зам</w:t>
            </w:r>
            <w:r w:rsidRPr="009E0B02">
              <w:rPr>
                <w:rFonts w:ascii="Times New Roman" w:hAnsi="Times New Roman" w:cs="Times New Roman"/>
                <w:color w:val="000000"/>
                <w:spacing w:val="-5"/>
                <w:lang w:eastAsia="ru-RU"/>
              </w:rPr>
              <w:t>е</w:t>
            </w:r>
            <w:r w:rsidRPr="009E0B02">
              <w:rPr>
                <w:rFonts w:ascii="Times New Roman" w:hAnsi="Times New Roman" w:cs="Times New Roman"/>
                <w:color w:val="000000"/>
                <w:spacing w:val="-5"/>
                <w:lang w:eastAsia="ru-RU"/>
              </w:rPr>
              <w:t>тен по окраске слоя.</w:t>
            </w:r>
          </w:p>
        </w:tc>
      </w:tr>
    </w:tbl>
    <w:p w:rsidR="00A0746C" w:rsidRPr="00BD6592" w:rsidRDefault="00A0746C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746C" w:rsidRPr="00BD6592" w:rsidRDefault="00A0746C" w:rsidP="00BD6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Содержание гумуса на данном участке составляет 3,2%, а кислотность (рН) почвы в солевой вытяжке – 5,8 </w:t>
      </w:r>
      <w:r w:rsidR="00BC650F" w:rsidRPr="00BD65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[39, 40</w:t>
      </w:r>
      <w:r w:rsidRPr="00BD65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]</w:t>
      </w:r>
      <w:r w:rsidRPr="00BD659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E0B02" w:rsidRDefault="009E0B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25EC2" w:rsidRPr="00BD6592" w:rsidRDefault="00825EC2" w:rsidP="009E0B02">
      <w:pPr>
        <w:pStyle w:val="1"/>
      </w:pPr>
      <w:bookmarkStart w:id="16" w:name="_Toc473659145"/>
      <w:r w:rsidRPr="00BD6592">
        <w:t>ЗАКЛЮЧЕНИЕ</w:t>
      </w:r>
      <w:bookmarkEnd w:id="16"/>
    </w:p>
    <w:p w:rsidR="00C42B23" w:rsidRPr="00BD6592" w:rsidRDefault="00825EC2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Почва как результат взаимодействия множества факторов биотического и абиотического происхождения представляет с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 сложную систему, антропогенное вмешательство в которую может привести как к деструктивным последствиям, так и опт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мизации процессов почвообразования.</w:t>
      </w:r>
    </w:p>
    <w:p w:rsidR="00C42B23" w:rsidRPr="00BD6592" w:rsidRDefault="00825EC2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 с механическим воздействием на почву при подг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товке ее для производства сельскохозяйственной продукции, поступление в нее средств питания растений (удобрений) нар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шает естественно протекающие биогеохимические процессы. И соблюдение баланса между необходимостью поддержания по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венного плодородия и получения качественных высоких урож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D6592">
        <w:rPr>
          <w:rFonts w:ascii="Times New Roman" w:eastAsia="Times New Roman" w:hAnsi="Times New Roman" w:cs="Times New Roman"/>
          <w:sz w:val="24"/>
          <w:szCs w:val="24"/>
          <w:lang w:eastAsia="ru-RU"/>
        </w:rPr>
        <w:t>ев во многом определяется выбранной системой удобрения.</w:t>
      </w:r>
    </w:p>
    <w:p w:rsidR="00825EC2" w:rsidRPr="00BD6592" w:rsidRDefault="00825EC2" w:rsidP="00BD659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В результате проведенной работы было выявлено:</w:t>
      </w:r>
    </w:p>
    <w:p w:rsidR="00825EC2" w:rsidRPr="00BD6592" w:rsidRDefault="00825EC2" w:rsidP="00BD659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-</w:t>
      </w:r>
      <w:r w:rsidRPr="00BD6592">
        <w:rPr>
          <w:rFonts w:ascii="Times New Roman" w:hAnsi="Times New Roman" w:cs="Times New Roman"/>
          <w:sz w:val="24"/>
          <w:szCs w:val="24"/>
        </w:rPr>
        <w:tab/>
        <w:t>трансформация минеральных веществ в почве во многом зависит от  выбранной системы удобрения культурных растений;</w:t>
      </w:r>
    </w:p>
    <w:p w:rsidR="00825EC2" w:rsidRPr="00BD6592" w:rsidRDefault="00825EC2" w:rsidP="00BD659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 xml:space="preserve"> -</w:t>
      </w:r>
      <w:r w:rsidRPr="00BD6592">
        <w:rPr>
          <w:rFonts w:ascii="Times New Roman" w:hAnsi="Times New Roman" w:cs="Times New Roman"/>
          <w:sz w:val="24"/>
          <w:szCs w:val="24"/>
        </w:rPr>
        <w:tab/>
        <w:t>основные физиологические группы микроорг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низмов имеют тенденцию к увеличению численности  в  почве  при  органо-минеральной системе удобрения;</w:t>
      </w:r>
    </w:p>
    <w:p w:rsidR="00825EC2" w:rsidRPr="00BD6592" w:rsidRDefault="00825EC2" w:rsidP="00BD6592">
      <w:pPr>
        <w:widowControl w:val="0"/>
        <w:numPr>
          <w:ilvl w:val="0"/>
          <w:numId w:val="7"/>
        </w:numPr>
        <w:shd w:val="clear" w:color="auto" w:fill="FFFFFF"/>
        <w:tabs>
          <w:tab w:val="left" w:pos="893"/>
          <w:tab w:val="left" w:pos="3422"/>
          <w:tab w:val="left" w:pos="527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интегральные показатели почвенного плодородия – содержание </w:t>
      </w:r>
      <w:r w:rsidRPr="00BD659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гумуса, доля общего азота, интенсивность эмиссии углекислого газа </w:t>
      </w:r>
      <w:r w:rsidRPr="00BD659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(дыхание почвы) имеют наивы</w:t>
      </w:r>
      <w:r w:rsidRPr="00BD659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BD659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шие, показатели при органо-минеральной</w:t>
      </w:r>
      <w:r w:rsidR="000C07A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BD659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системе удобрения;</w:t>
      </w:r>
    </w:p>
    <w:p w:rsidR="00825EC2" w:rsidRPr="00BD6592" w:rsidRDefault="00825EC2" w:rsidP="00CF36B0">
      <w:pPr>
        <w:widowControl w:val="0"/>
        <w:numPr>
          <w:ilvl w:val="0"/>
          <w:numId w:val="7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повышение подвижности минеральных веществ в по</w:t>
      </w:r>
      <w:r w:rsidRPr="00BD65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BD65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ве не является </w:t>
      </w:r>
      <w:r w:rsidRPr="00BD659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фактором, определяющим степень доступности их растениям. </w:t>
      </w:r>
    </w:p>
    <w:p w:rsidR="00825EC2" w:rsidRPr="00BD6592" w:rsidRDefault="00825EC2" w:rsidP="00CF36B0">
      <w:pPr>
        <w:widowControl w:val="0"/>
        <w:numPr>
          <w:ilvl w:val="0"/>
          <w:numId w:val="7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6592">
        <w:rPr>
          <w:rFonts w:ascii="Times New Roman" w:hAnsi="Times New Roman" w:cs="Times New Roman"/>
          <w:color w:val="000000"/>
          <w:sz w:val="24"/>
          <w:szCs w:val="24"/>
        </w:rPr>
        <w:t>Так анализ данных, полученных в процессе проведе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ного опыта, показал, что разнообразие источников питания б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лее благотворно влияет на основные агрохимические показат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ли, определяющие уровень почвенного плодородия – содерж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ние органического вещества и общего азота. Такой эффект был показан био-органо-минеральным комплексом, состоящим из термически обеззараженного птичьего помета, природного це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лита и обогащенного рядом азотфиксирующих бактерий. В сравнении только с использованием минеральных удобрений это привело  в корневой зоне кукурузы к увеличению общего азота на 19,4%, гумуса на 14%, минерального азота более, чем в 2 раза. Положительное влияние система удобрения с примен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нием органических и микробиологических компонентов оказало на физиологические фун</w:t>
      </w:r>
      <w:r w:rsidR="000C07A2">
        <w:rPr>
          <w:rFonts w:ascii="Times New Roman" w:hAnsi="Times New Roman" w:cs="Times New Roman"/>
          <w:color w:val="000000"/>
          <w:sz w:val="24"/>
          <w:szCs w:val="24"/>
        </w:rPr>
        <w:t>кции растений, что было выражен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о в более интенсивном процессе фотосинтеза и большей массе на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земной части и корней.</w:t>
      </w:r>
    </w:p>
    <w:p w:rsidR="00825EC2" w:rsidRPr="00BD6592" w:rsidRDefault="00825EC2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6592">
        <w:rPr>
          <w:rFonts w:ascii="Times New Roman" w:hAnsi="Times New Roman" w:cs="Times New Roman"/>
          <w:color w:val="000000"/>
          <w:sz w:val="24"/>
          <w:szCs w:val="24"/>
        </w:rPr>
        <w:tab/>
        <w:t>Содержание подвижных соединений в почве таких эл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ментов как фосфор, цинк, кальций, марганец, железо практич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ски не изменилось, но отразилось на поступлении их в растения. Так, в листьях кукурузы увеличилось содержание фосфора на 17%, цинка на 40%, кальция в 2 раза, марганца на 31%. Колич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ство подвижного магния в почве оказалось в варианте с испол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зованием органо-минеральных удобрений меньше на 40%, при этом в растениях его оказалось в 2 раза больше.</w:t>
      </w:r>
    </w:p>
    <w:p w:rsidR="00825EC2" w:rsidRPr="00BD6592" w:rsidRDefault="00825EC2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6592">
        <w:rPr>
          <w:rFonts w:ascii="Times New Roman" w:hAnsi="Times New Roman" w:cs="Times New Roman"/>
          <w:color w:val="000000"/>
          <w:sz w:val="24"/>
          <w:szCs w:val="24"/>
        </w:rPr>
        <w:tab/>
        <w:t>Минеральная система удобрения, в свою очередь, стим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лировала поступление в листья большего количества таких эл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 xml:space="preserve">ментов как калий (10,5%), сера (18,4%), медь (44,2%). </w:t>
      </w:r>
    </w:p>
    <w:p w:rsidR="00825EC2" w:rsidRPr="00BD6592" w:rsidRDefault="00825EC2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color w:val="000000"/>
          <w:sz w:val="24"/>
          <w:szCs w:val="24"/>
        </w:rPr>
        <w:t>Биологическая активность почвы, по всем изученным х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рактеристикам, в том числе по такому интегральному показат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лю почвенного плодородия как «дыхание» почвы оказалась пр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восходной при использовании органо-минеральной системы удобрения. Проведенные исследования выявили, что микроо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ганизмы  как один из важных методов, используемых в инте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сивных технологиях, активизируют ростовые процессы раст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ний, а так же благоприятно действуют на увеличение доступн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сти макро- и микроэлементов растениями.</w:t>
      </w:r>
    </w:p>
    <w:p w:rsidR="00825EC2" w:rsidRPr="00BD6592" w:rsidRDefault="00825EC2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Из эксперимента так же следует, что плодородие почвы можно достоверно оценивать деятельностью микроорганизмов. Отмечалась высокая корреляционная связь между содержанием общего азота и такими группами микроорганизмов как аммон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фикаторы и нитрификаторы (по 0,93) в варианте с органо-минеральными удобрениями. В варианте с нитроаммофоской данные коэффициенты составляли 0,47 и 0,51 соответственно. Обратную корреляционную зависимость между содержанием общего азота в почве и количеством денитрификаторов, чья и</w:t>
      </w:r>
      <w:r w:rsidRPr="00BD6592">
        <w:rPr>
          <w:rFonts w:ascii="Times New Roman" w:hAnsi="Times New Roman" w:cs="Times New Roman"/>
          <w:sz w:val="24"/>
          <w:szCs w:val="24"/>
        </w:rPr>
        <w:t>н</w:t>
      </w:r>
      <w:r w:rsidRPr="00BD6592">
        <w:rPr>
          <w:rFonts w:ascii="Times New Roman" w:hAnsi="Times New Roman" w:cs="Times New Roman"/>
          <w:sz w:val="24"/>
          <w:szCs w:val="24"/>
        </w:rPr>
        <w:t>тенсивность с агрономической точки зрения считается не жел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 xml:space="preserve">тельной, составляла – 0,36.  </w:t>
      </w:r>
    </w:p>
    <w:p w:rsidR="00825EC2" w:rsidRPr="00BD6592" w:rsidRDefault="00825EC2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Другой вопрос в том, какие микроорганизмы и в каких почвенно-климатических условиях наиболее эффективно подх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дят. Ответ на вопрос находится в процессе анализа теоретич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ского материала и практических исследований.</w:t>
      </w:r>
    </w:p>
    <w:p w:rsidR="00C42B23" w:rsidRPr="00BD6592" w:rsidRDefault="00825EC2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color w:val="000000"/>
          <w:sz w:val="24"/>
          <w:szCs w:val="24"/>
        </w:rPr>
        <w:t>Оптимизация системы удобрения растений кукурузы во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можна при учете их биологических особенностей.</w:t>
      </w:r>
      <w:r w:rsidRPr="00BD6592">
        <w:rPr>
          <w:rFonts w:ascii="Times New Roman" w:hAnsi="Times New Roman" w:cs="Times New Roman"/>
          <w:sz w:val="24"/>
          <w:szCs w:val="24"/>
        </w:rPr>
        <w:t xml:space="preserve"> При слаб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развитой еще корневой системе молодые растения особенно требовательны к условиям питания. Следовательно, в прикорн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вой зоне в этот период питательные вещества должны находит</w:t>
      </w:r>
      <w:r w:rsidRPr="00BD6592">
        <w:rPr>
          <w:rFonts w:ascii="Times New Roman" w:hAnsi="Times New Roman" w:cs="Times New Roman"/>
          <w:sz w:val="24"/>
          <w:szCs w:val="24"/>
        </w:rPr>
        <w:t>ь</w:t>
      </w:r>
      <w:r w:rsidRPr="00BD6592">
        <w:rPr>
          <w:rFonts w:ascii="Times New Roman" w:hAnsi="Times New Roman" w:cs="Times New Roman"/>
          <w:sz w:val="24"/>
          <w:szCs w:val="24"/>
        </w:rPr>
        <w:t>ся в легкорастворимой форме, но концентрация их не должна быть высокой. [40]. На данном этапе оптимальным является внесение физиологически благоприятных удобрений, рассмо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>ренных в варианте 2. По мере роста и развития корневой сист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мы возможно проведение подкормок минеральными удобр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ниями в нашем случае с содержанием калия, серы и меди. Выс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кая отзывчивость на их внесение будет определяться активным ростом растений и повышенной биологической активностью почвы. Большой запас валового азота и активные процессы а</w:t>
      </w:r>
      <w:r w:rsidRPr="00BD6592">
        <w:rPr>
          <w:rFonts w:ascii="Times New Roman" w:hAnsi="Times New Roman" w:cs="Times New Roman"/>
          <w:sz w:val="24"/>
          <w:szCs w:val="24"/>
        </w:rPr>
        <w:t>м</w:t>
      </w:r>
      <w:r w:rsidRPr="00BD6592">
        <w:rPr>
          <w:rFonts w:ascii="Times New Roman" w:hAnsi="Times New Roman" w:cs="Times New Roman"/>
          <w:sz w:val="24"/>
          <w:szCs w:val="24"/>
        </w:rPr>
        <w:t>монификации и нитрификации</w:t>
      </w:r>
    </w:p>
    <w:p w:rsidR="00C42B23" w:rsidRPr="00BD6592" w:rsidRDefault="00825EC2" w:rsidP="00CF3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снижают необходимость в проведении азотных подкормок.</w:t>
      </w:r>
    </w:p>
    <w:p w:rsidR="00242FBA" w:rsidRPr="00BD6592" w:rsidRDefault="00242FBA" w:rsidP="00BD6592">
      <w:pPr>
        <w:shd w:val="clear" w:color="auto" w:fill="FFFFFF"/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 условиях снижения отзывчивости растений на внесение минеральных </w:t>
      </w:r>
      <w:r w:rsidRPr="00BD659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удобрений и на фоне увеличения их стоимости, и</w:t>
      </w:r>
      <w:r w:rsidRPr="00BD659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BD659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пользование результатов проведенной работы имеет практич</w:t>
      </w:r>
      <w:r w:rsidRPr="00BD659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скую значимость, так как открывает возможности по повыш</w:t>
      </w:r>
      <w:r w:rsidRPr="00BD659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BD659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нию эффективности </w:t>
      </w:r>
      <w:r w:rsidRPr="00BD659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растениеводческой отрасли </w:t>
      </w:r>
      <w:r w:rsidRPr="00BD6592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АПК </w:t>
      </w:r>
      <w:r w:rsidRPr="00BD659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 сущес</w:t>
      </w:r>
      <w:r w:rsidRPr="00BD659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BD659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венному снижению себестоимости </w:t>
      </w:r>
      <w:r w:rsidRPr="00BD659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получаемой продукции без ущерба почвенному плодородию.</w:t>
      </w:r>
    </w:p>
    <w:p w:rsidR="00242FBA" w:rsidRPr="00BD6592" w:rsidRDefault="00242FBA" w:rsidP="00BD6592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Знание процессов, происходящих под влиянием различных  средств, </w:t>
      </w:r>
      <w:r w:rsidRPr="00BD659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используемых в питании растений, возможность их технологического </w:t>
      </w:r>
      <w:r w:rsidRPr="00BD659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применения способствует рациональному использованию природных </w:t>
      </w:r>
      <w:r w:rsidRPr="00BD659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механизмов поддержания почвенн</w:t>
      </w:r>
      <w:r w:rsidRPr="00BD659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BD659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 плодородия.</w:t>
      </w:r>
    </w:p>
    <w:p w:rsidR="00C42B23" w:rsidRPr="00BD6592" w:rsidRDefault="00C42B23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0746C" w:rsidRPr="00BD6592" w:rsidRDefault="00A0746C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2E67" w:rsidRPr="00BD6592" w:rsidRDefault="00C52E67" w:rsidP="009E0B02">
      <w:pPr>
        <w:pStyle w:val="1"/>
      </w:pPr>
      <w:bookmarkStart w:id="17" w:name="_Toc473659146"/>
      <w:r w:rsidRPr="00BD6592">
        <w:t>ЛИТЕРАТУРА</w:t>
      </w:r>
      <w:bookmarkEnd w:id="17"/>
    </w:p>
    <w:p w:rsidR="00C52E67" w:rsidRPr="00BD6592" w:rsidRDefault="00C52E67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1. Казеев</w:t>
      </w:r>
      <w:r w:rsidR="000C07A2">
        <w:rPr>
          <w:rFonts w:ascii="Times New Roman" w:hAnsi="Times New Roman" w:cs="Times New Roman"/>
          <w:sz w:val="24"/>
          <w:szCs w:val="24"/>
        </w:rPr>
        <w:t xml:space="preserve"> </w:t>
      </w:r>
      <w:r w:rsidRPr="00BD6592">
        <w:rPr>
          <w:rFonts w:ascii="Times New Roman" w:hAnsi="Times New Roman" w:cs="Times New Roman"/>
          <w:sz w:val="24"/>
          <w:szCs w:val="24"/>
        </w:rPr>
        <w:t>К.Ш., Колесников</w:t>
      </w:r>
      <w:r w:rsidR="000C07A2">
        <w:rPr>
          <w:rFonts w:ascii="Times New Roman" w:hAnsi="Times New Roman" w:cs="Times New Roman"/>
          <w:sz w:val="24"/>
          <w:szCs w:val="24"/>
        </w:rPr>
        <w:t xml:space="preserve"> </w:t>
      </w:r>
      <w:r w:rsidRPr="00BD6592">
        <w:rPr>
          <w:rFonts w:ascii="Times New Roman" w:hAnsi="Times New Roman" w:cs="Times New Roman"/>
          <w:sz w:val="24"/>
          <w:szCs w:val="24"/>
        </w:rPr>
        <w:t>С.И., Вальков В.Ф. Биологич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ская диагностика и индикация почв: методология и методы и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следований. -  Ростов-на-Дону, 2003. -  202 с.</w:t>
      </w:r>
    </w:p>
    <w:p w:rsidR="00C52E67" w:rsidRPr="00BD6592" w:rsidRDefault="00C52E67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 xml:space="preserve">2. 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 xml:space="preserve">Миненко А.К. </w:t>
      </w:r>
      <w:r w:rsidRPr="00BD6592">
        <w:rPr>
          <w:rFonts w:ascii="Times New Roman" w:hAnsi="Times New Roman" w:cs="Times New Roman"/>
          <w:sz w:val="24"/>
          <w:szCs w:val="24"/>
        </w:rPr>
        <w:t xml:space="preserve">Изменение биологической активности дерново-подзолистых почв при их окультуривании. -  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«ВНИИ Агроэкоинформ». – 17 с.</w:t>
      </w:r>
    </w:p>
    <w:p w:rsidR="00C52E67" w:rsidRPr="00BD6592" w:rsidRDefault="00C52E67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D6592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BD65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Мишустин Е.Н., Емцев В.Т. Микробиология. – М.: А</w:t>
      </w:r>
      <w:r w:rsidRPr="00BD65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r w:rsidRPr="00BD65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ропромиздат, 1987. – 368с.</w:t>
      </w:r>
    </w:p>
    <w:p w:rsidR="00C52E67" w:rsidRPr="00BD6592" w:rsidRDefault="00C52E67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r w:rsidRPr="00BD6592">
        <w:rPr>
          <w:rFonts w:ascii="Times New Roman" w:hAnsi="Times New Roman" w:cs="Times New Roman"/>
          <w:sz w:val="24"/>
          <w:szCs w:val="24"/>
        </w:rPr>
        <w:t>Звягинцев Д.Г. Почва и микроорганизмы. – М.: Изд-во Моск. ун-та, 1987. – 256 с.</w:t>
      </w:r>
    </w:p>
    <w:p w:rsidR="00C52E67" w:rsidRPr="00BD6592" w:rsidRDefault="00C52E67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F2E2E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5.</w:t>
      </w:r>
      <w:r w:rsidRPr="00BD6592">
        <w:rPr>
          <w:rFonts w:ascii="Times New Roman" w:hAnsi="Times New Roman" w:cs="Times New Roman"/>
          <w:color w:val="2F2E2E"/>
          <w:sz w:val="24"/>
          <w:szCs w:val="24"/>
        </w:rPr>
        <w:t>Яхтанигова Ж.М., Занилов А.Х. Влияние минеральных, органических и микробиологических удобрений на агрохимич</w:t>
      </w:r>
      <w:r w:rsidRPr="00BD6592">
        <w:rPr>
          <w:rFonts w:ascii="Times New Roman" w:hAnsi="Times New Roman" w:cs="Times New Roman"/>
          <w:color w:val="2F2E2E"/>
          <w:sz w:val="24"/>
          <w:szCs w:val="24"/>
        </w:rPr>
        <w:t>е</w:t>
      </w:r>
      <w:r w:rsidRPr="00BD6592">
        <w:rPr>
          <w:rFonts w:ascii="Times New Roman" w:hAnsi="Times New Roman" w:cs="Times New Roman"/>
          <w:color w:val="2F2E2E"/>
          <w:sz w:val="24"/>
          <w:szCs w:val="24"/>
        </w:rPr>
        <w:t>ские показатели почвы и развитие растений // Научное обозр</w:t>
      </w:r>
      <w:r w:rsidRPr="00BD6592">
        <w:rPr>
          <w:rFonts w:ascii="Times New Roman" w:hAnsi="Times New Roman" w:cs="Times New Roman"/>
          <w:color w:val="2F2E2E"/>
          <w:sz w:val="24"/>
          <w:szCs w:val="24"/>
        </w:rPr>
        <w:t>е</w:t>
      </w:r>
      <w:r w:rsidRPr="00BD6592">
        <w:rPr>
          <w:rFonts w:ascii="Times New Roman" w:hAnsi="Times New Roman" w:cs="Times New Roman"/>
          <w:color w:val="2F2E2E"/>
          <w:sz w:val="24"/>
          <w:szCs w:val="24"/>
        </w:rPr>
        <w:t>ние -  2015-  №6. -  С.14-17.</w:t>
      </w:r>
    </w:p>
    <w:p w:rsidR="00984279" w:rsidRPr="00BD6592" w:rsidRDefault="00984279" w:rsidP="00CF36B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 xml:space="preserve">6. </w:t>
      </w:r>
      <w:r w:rsidRPr="00BD6592">
        <w:rPr>
          <w:rFonts w:ascii="Times New Roman" w:eastAsia="Times New Roman" w:hAnsi="Times New Roman" w:cs="Times New Roman"/>
          <w:sz w:val="24"/>
          <w:szCs w:val="24"/>
        </w:rPr>
        <w:t>Справочник фермера. -  М.: Информагротех, 1992. -  420с.</w:t>
      </w:r>
    </w:p>
    <w:p w:rsidR="00550E94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hyperlink r:id="rId14" w:history="1">
        <w:r w:rsidRPr="00BD6592">
          <w:rPr>
            <w:rStyle w:val="a9"/>
            <w:rFonts w:ascii="Times New Roman" w:hAnsi="Times New Roman" w:cs="Times New Roman"/>
            <w:sz w:val="24"/>
            <w:szCs w:val="24"/>
          </w:rPr>
          <w:t>http://www.activestudy.info/botanicheskie-i-biologicheskie-osobennosti-kukuruzy/</w:t>
        </w:r>
      </w:hyperlink>
      <w:r w:rsidRPr="00BD6592">
        <w:rPr>
          <w:rStyle w:val="a9"/>
          <w:rFonts w:ascii="Times New Roman" w:hAnsi="Times New Roman" w:cs="Times New Roman"/>
          <w:sz w:val="24"/>
          <w:szCs w:val="24"/>
        </w:rPr>
        <w:t>.</w:t>
      </w:r>
    </w:p>
    <w:p w:rsidR="00550E94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8. Абрамян С.А., Галстян А.Ш. Состав поглощенных к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BD6592">
        <w:rPr>
          <w:rFonts w:ascii="Times New Roman" w:hAnsi="Times New Roman" w:cs="Times New Roman"/>
          <w:sz w:val="24"/>
          <w:szCs w:val="24"/>
        </w:rPr>
        <w:t>тионов и ферментативная активность почв: Экологические у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ловия и ферментативная активность почв -  Уфа, 1979 - С.41-48.</w:t>
      </w:r>
    </w:p>
    <w:p w:rsidR="00550E94" w:rsidRPr="0002600B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  <w:lang w:val="en-US"/>
        </w:rPr>
        <w:t>9. Ladd J.N., Butler J.H.A. Homus-enzyme systems and sy</w:t>
      </w:r>
      <w:r w:rsidRPr="00BD659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D6592">
        <w:rPr>
          <w:rFonts w:ascii="Times New Roman" w:hAnsi="Times New Roman" w:cs="Times New Roman"/>
          <w:sz w:val="24"/>
          <w:szCs w:val="24"/>
          <w:lang w:val="en-US"/>
        </w:rPr>
        <w:t>thetic, organic polymer-enzyme analogs. – In: Soil biochemistry. N</w:t>
      </w:r>
      <w:r w:rsidRPr="0002600B">
        <w:rPr>
          <w:rFonts w:ascii="Times New Roman" w:hAnsi="Times New Roman" w:cs="Times New Roman"/>
          <w:sz w:val="24"/>
          <w:szCs w:val="24"/>
        </w:rPr>
        <w:t>.</w:t>
      </w:r>
      <w:r w:rsidRPr="00BD6592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02600B">
        <w:rPr>
          <w:rFonts w:ascii="Times New Roman" w:hAnsi="Times New Roman" w:cs="Times New Roman"/>
          <w:sz w:val="24"/>
          <w:szCs w:val="24"/>
        </w:rPr>
        <w:t xml:space="preserve">.: </w:t>
      </w:r>
      <w:r w:rsidRPr="00BD6592">
        <w:rPr>
          <w:rFonts w:ascii="Times New Roman" w:hAnsi="Times New Roman" w:cs="Times New Roman"/>
          <w:sz w:val="24"/>
          <w:szCs w:val="24"/>
          <w:lang w:val="en-US"/>
        </w:rPr>
        <w:t>MarchelDekker</w:t>
      </w:r>
      <w:r w:rsidRPr="0002600B">
        <w:rPr>
          <w:rFonts w:ascii="Times New Roman" w:hAnsi="Times New Roman" w:cs="Times New Roman"/>
          <w:sz w:val="24"/>
          <w:szCs w:val="24"/>
        </w:rPr>
        <w:t xml:space="preserve">, 1975. -  </w:t>
      </w:r>
      <w:r w:rsidRPr="00BD6592">
        <w:rPr>
          <w:rFonts w:ascii="Times New Roman" w:hAnsi="Times New Roman" w:cs="Times New Roman"/>
          <w:sz w:val="24"/>
          <w:szCs w:val="24"/>
          <w:lang w:val="en-US"/>
        </w:rPr>
        <w:t>vol</w:t>
      </w:r>
      <w:r w:rsidRPr="0002600B">
        <w:rPr>
          <w:rFonts w:ascii="Times New Roman" w:hAnsi="Times New Roman" w:cs="Times New Roman"/>
          <w:sz w:val="24"/>
          <w:szCs w:val="24"/>
        </w:rPr>
        <w:t xml:space="preserve">.4. -  </w:t>
      </w:r>
      <w:r w:rsidRPr="00BD6592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02600B">
        <w:rPr>
          <w:rFonts w:ascii="Times New Roman" w:hAnsi="Times New Roman" w:cs="Times New Roman"/>
          <w:sz w:val="24"/>
          <w:szCs w:val="24"/>
        </w:rPr>
        <w:t>.143-194.</w:t>
      </w:r>
    </w:p>
    <w:p w:rsidR="00550E94" w:rsidRPr="000C07A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07A2">
        <w:rPr>
          <w:rFonts w:ascii="Times New Roman" w:hAnsi="Times New Roman" w:cs="Times New Roman"/>
          <w:sz w:val="24"/>
          <w:szCs w:val="24"/>
        </w:rPr>
        <w:t xml:space="preserve">10. </w:t>
      </w:r>
      <w:r w:rsidRPr="00BD6592">
        <w:rPr>
          <w:rFonts w:ascii="Times New Roman" w:hAnsi="Times New Roman" w:cs="Times New Roman"/>
          <w:sz w:val="24"/>
          <w:szCs w:val="24"/>
        </w:rPr>
        <w:t>Новиков</w:t>
      </w:r>
      <w:r w:rsidR="000C07A2">
        <w:rPr>
          <w:rFonts w:ascii="Times New Roman" w:hAnsi="Times New Roman" w:cs="Times New Roman"/>
          <w:sz w:val="24"/>
          <w:szCs w:val="24"/>
        </w:rPr>
        <w:t xml:space="preserve"> </w:t>
      </w:r>
      <w:r w:rsidRPr="00BD6592">
        <w:rPr>
          <w:rFonts w:ascii="Times New Roman" w:hAnsi="Times New Roman" w:cs="Times New Roman"/>
          <w:sz w:val="24"/>
          <w:szCs w:val="24"/>
        </w:rPr>
        <w:t>М</w:t>
      </w:r>
      <w:r w:rsidRPr="000C07A2">
        <w:rPr>
          <w:rFonts w:ascii="Times New Roman" w:hAnsi="Times New Roman" w:cs="Times New Roman"/>
          <w:sz w:val="24"/>
          <w:szCs w:val="24"/>
        </w:rPr>
        <w:t>.</w:t>
      </w:r>
      <w:r w:rsidRPr="00BD6592">
        <w:rPr>
          <w:rFonts w:ascii="Times New Roman" w:hAnsi="Times New Roman" w:cs="Times New Roman"/>
          <w:sz w:val="24"/>
          <w:szCs w:val="24"/>
        </w:rPr>
        <w:t>Н</w:t>
      </w:r>
      <w:r w:rsidRPr="000C07A2">
        <w:rPr>
          <w:rFonts w:ascii="Times New Roman" w:hAnsi="Times New Roman" w:cs="Times New Roman"/>
          <w:sz w:val="24"/>
          <w:szCs w:val="24"/>
        </w:rPr>
        <w:t xml:space="preserve">., </w:t>
      </w:r>
      <w:r w:rsidRPr="00BD6592">
        <w:rPr>
          <w:rFonts w:ascii="Times New Roman" w:hAnsi="Times New Roman" w:cs="Times New Roman"/>
          <w:sz w:val="24"/>
          <w:szCs w:val="24"/>
        </w:rPr>
        <w:t>Тужилин</w:t>
      </w:r>
      <w:r w:rsidR="000C07A2">
        <w:rPr>
          <w:rFonts w:ascii="Times New Roman" w:hAnsi="Times New Roman" w:cs="Times New Roman"/>
          <w:sz w:val="24"/>
          <w:szCs w:val="24"/>
        </w:rPr>
        <w:t xml:space="preserve"> </w:t>
      </w:r>
      <w:r w:rsidRPr="00BD6592">
        <w:rPr>
          <w:rFonts w:ascii="Times New Roman" w:hAnsi="Times New Roman" w:cs="Times New Roman"/>
          <w:sz w:val="24"/>
          <w:szCs w:val="24"/>
        </w:rPr>
        <w:t>В</w:t>
      </w:r>
      <w:r w:rsidRPr="000C07A2">
        <w:rPr>
          <w:rFonts w:ascii="Times New Roman" w:hAnsi="Times New Roman" w:cs="Times New Roman"/>
          <w:sz w:val="24"/>
          <w:szCs w:val="24"/>
        </w:rPr>
        <w:t>.</w:t>
      </w:r>
      <w:r w:rsidRPr="00BD6592">
        <w:rPr>
          <w:rFonts w:ascii="Times New Roman" w:hAnsi="Times New Roman" w:cs="Times New Roman"/>
          <w:sz w:val="24"/>
          <w:szCs w:val="24"/>
        </w:rPr>
        <w:t>М</w:t>
      </w:r>
      <w:r w:rsidRPr="000C07A2">
        <w:rPr>
          <w:rFonts w:ascii="Times New Roman" w:hAnsi="Times New Roman" w:cs="Times New Roman"/>
          <w:sz w:val="24"/>
          <w:szCs w:val="24"/>
        </w:rPr>
        <w:t xml:space="preserve">., </w:t>
      </w:r>
      <w:r w:rsidRPr="00BD6592">
        <w:rPr>
          <w:rFonts w:ascii="Times New Roman" w:hAnsi="Times New Roman" w:cs="Times New Roman"/>
          <w:sz w:val="24"/>
          <w:szCs w:val="24"/>
        </w:rPr>
        <w:t>Самохина</w:t>
      </w:r>
      <w:r w:rsidR="000C07A2">
        <w:rPr>
          <w:rFonts w:ascii="Times New Roman" w:hAnsi="Times New Roman" w:cs="Times New Roman"/>
          <w:sz w:val="24"/>
          <w:szCs w:val="24"/>
        </w:rPr>
        <w:t xml:space="preserve"> 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0C07A2">
        <w:rPr>
          <w:rFonts w:ascii="Times New Roman" w:hAnsi="Times New Roman" w:cs="Times New Roman"/>
          <w:sz w:val="24"/>
          <w:szCs w:val="24"/>
        </w:rPr>
        <w:t>.</w:t>
      </w:r>
      <w:r w:rsidRPr="00BD6592">
        <w:rPr>
          <w:rFonts w:ascii="Times New Roman" w:hAnsi="Times New Roman" w:cs="Times New Roman"/>
          <w:sz w:val="24"/>
          <w:szCs w:val="24"/>
        </w:rPr>
        <w:t>А</w:t>
      </w:r>
      <w:r w:rsidRPr="000C07A2">
        <w:rPr>
          <w:rFonts w:ascii="Times New Roman" w:hAnsi="Times New Roman" w:cs="Times New Roman"/>
          <w:sz w:val="24"/>
          <w:szCs w:val="24"/>
        </w:rPr>
        <w:t xml:space="preserve">., </w:t>
      </w:r>
      <w:r w:rsidRPr="00BD6592">
        <w:rPr>
          <w:rFonts w:ascii="Times New Roman" w:hAnsi="Times New Roman" w:cs="Times New Roman"/>
          <w:sz w:val="24"/>
          <w:szCs w:val="24"/>
        </w:rPr>
        <w:t>Лися</w:t>
      </w:r>
      <w:r w:rsidRPr="00BD6592">
        <w:rPr>
          <w:rFonts w:ascii="Times New Roman" w:hAnsi="Times New Roman" w:cs="Times New Roman"/>
          <w:sz w:val="24"/>
          <w:szCs w:val="24"/>
        </w:rPr>
        <w:t>т</w:t>
      </w:r>
      <w:r w:rsidRPr="00BD6592">
        <w:rPr>
          <w:rFonts w:ascii="Times New Roman" w:hAnsi="Times New Roman" w:cs="Times New Roman"/>
          <w:sz w:val="24"/>
          <w:szCs w:val="24"/>
        </w:rPr>
        <w:t>ников</w:t>
      </w:r>
      <w:r w:rsidR="000C07A2">
        <w:rPr>
          <w:rFonts w:ascii="Times New Roman" w:hAnsi="Times New Roman" w:cs="Times New Roman"/>
          <w:sz w:val="24"/>
          <w:szCs w:val="24"/>
        </w:rPr>
        <w:t xml:space="preserve"> 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0C07A2">
        <w:rPr>
          <w:rFonts w:ascii="Times New Roman" w:hAnsi="Times New Roman" w:cs="Times New Roman"/>
          <w:sz w:val="24"/>
          <w:szCs w:val="24"/>
        </w:rPr>
        <w:t>.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0C07A2">
        <w:rPr>
          <w:rFonts w:ascii="Times New Roman" w:hAnsi="Times New Roman" w:cs="Times New Roman"/>
          <w:sz w:val="24"/>
          <w:szCs w:val="24"/>
        </w:rPr>
        <w:t xml:space="preserve">., </w:t>
      </w:r>
      <w:r w:rsidRPr="00BD6592">
        <w:rPr>
          <w:rFonts w:ascii="Times New Roman" w:hAnsi="Times New Roman" w:cs="Times New Roman"/>
          <w:sz w:val="24"/>
          <w:szCs w:val="24"/>
        </w:rPr>
        <w:t>Комаров</w:t>
      </w:r>
      <w:r w:rsidR="000C07A2">
        <w:rPr>
          <w:rFonts w:ascii="Times New Roman" w:hAnsi="Times New Roman" w:cs="Times New Roman"/>
          <w:sz w:val="24"/>
          <w:szCs w:val="24"/>
        </w:rPr>
        <w:t xml:space="preserve"> </w:t>
      </w:r>
      <w:r w:rsidRPr="00BD6592">
        <w:rPr>
          <w:rFonts w:ascii="Times New Roman" w:hAnsi="Times New Roman" w:cs="Times New Roman"/>
          <w:sz w:val="24"/>
          <w:szCs w:val="24"/>
        </w:rPr>
        <w:t>В</w:t>
      </w:r>
      <w:r w:rsidRPr="000C07A2">
        <w:rPr>
          <w:rFonts w:ascii="Times New Roman" w:hAnsi="Times New Roman" w:cs="Times New Roman"/>
          <w:sz w:val="24"/>
          <w:szCs w:val="24"/>
        </w:rPr>
        <w:t>.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0C07A2">
        <w:rPr>
          <w:rFonts w:ascii="Times New Roman" w:hAnsi="Times New Roman" w:cs="Times New Roman"/>
          <w:sz w:val="24"/>
          <w:szCs w:val="24"/>
        </w:rPr>
        <w:t xml:space="preserve">. </w:t>
      </w:r>
      <w:r w:rsidRPr="00BD6592">
        <w:rPr>
          <w:rFonts w:ascii="Times New Roman" w:hAnsi="Times New Roman" w:cs="Times New Roman"/>
          <w:sz w:val="24"/>
          <w:szCs w:val="24"/>
        </w:rPr>
        <w:t>Система</w:t>
      </w:r>
      <w:r w:rsidR="000C07A2">
        <w:rPr>
          <w:rFonts w:ascii="Times New Roman" w:hAnsi="Times New Roman" w:cs="Times New Roman"/>
          <w:sz w:val="24"/>
          <w:szCs w:val="24"/>
        </w:rPr>
        <w:t xml:space="preserve"> </w:t>
      </w:r>
      <w:r w:rsidRPr="00BD6592">
        <w:rPr>
          <w:rFonts w:ascii="Times New Roman" w:hAnsi="Times New Roman" w:cs="Times New Roman"/>
          <w:sz w:val="24"/>
          <w:szCs w:val="24"/>
        </w:rPr>
        <w:t>биологизации</w:t>
      </w:r>
      <w:r w:rsidR="000C07A2">
        <w:rPr>
          <w:rFonts w:ascii="Times New Roman" w:hAnsi="Times New Roman" w:cs="Times New Roman"/>
          <w:sz w:val="24"/>
          <w:szCs w:val="24"/>
        </w:rPr>
        <w:t xml:space="preserve"> </w:t>
      </w:r>
      <w:r w:rsidRPr="00BD6592">
        <w:rPr>
          <w:rFonts w:ascii="Times New Roman" w:hAnsi="Times New Roman" w:cs="Times New Roman"/>
          <w:sz w:val="24"/>
          <w:szCs w:val="24"/>
        </w:rPr>
        <w:t>в</w:t>
      </w:r>
      <w:r w:rsidR="000C07A2">
        <w:rPr>
          <w:rFonts w:ascii="Times New Roman" w:hAnsi="Times New Roman" w:cs="Times New Roman"/>
          <w:sz w:val="24"/>
          <w:szCs w:val="24"/>
        </w:rPr>
        <w:t xml:space="preserve"> </w:t>
      </w:r>
      <w:r w:rsidRPr="00BD6592">
        <w:rPr>
          <w:rFonts w:ascii="Times New Roman" w:hAnsi="Times New Roman" w:cs="Times New Roman"/>
          <w:sz w:val="24"/>
          <w:szCs w:val="24"/>
        </w:rPr>
        <w:t>Нечернозе</w:t>
      </w:r>
      <w:r w:rsidRPr="00BD6592">
        <w:rPr>
          <w:rFonts w:ascii="Times New Roman" w:hAnsi="Times New Roman" w:cs="Times New Roman"/>
          <w:sz w:val="24"/>
          <w:szCs w:val="24"/>
        </w:rPr>
        <w:t>м</w:t>
      </w:r>
      <w:r w:rsidRPr="00BD6592">
        <w:rPr>
          <w:rFonts w:ascii="Times New Roman" w:hAnsi="Times New Roman" w:cs="Times New Roman"/>
          <w:sz w:val="24"/>
          <w:szCs w:val="24"/>
        </w:rPr>
        <w:t>ной</w:t>
      </w:r>
      <w:r w:rsidR="000C07A2">
        <w:rPr>
          <w:rFonts w:ascii="Times New Roman" w:hAnsi="Times New Roman" w:cs="Times New Roman"/>
          <w:sz w:val="24"/>
          <w:szCs w:val="24"/>
        </w:rPr>
        <w:t xml:space="preserve"> </w:t>
      </w:r>
      <w:r w:rsidRPr="00BD6592">
        <w:rPr>
          <w:rFonts w:ascii="Times New Roman" w:hAnsi="Times New Roman" w:cs="Times New Roman"/>
          <w:sz w:val="24"/>
          <w:szCs w:val="24"/>
        </w:rPr>
        <w:t>зоне</w:t>
      </w:r>
      <w:r w:rsidRPr="000C07A2">
        <w:rPr>
          <w:rFonts w:ascii="Times New Roman" w:hAnsi="Times New Roman" w:cs="Times New Roman"/>
          <w:sz w:val="24"/>
          <w:szCs w:val="24"/>
        </w:rPr>
        <w:t xml:space="preserve">. – </w:t>
      </w:r>
      <w:r w:rsidRPr="00BD6592">
        <w:rPr>
          <w:rFonts w:ascii="Times New Roman" w:hAnsi="Times New Roman" w:cs="Times New Roman"/>
          <w:sz w:val="24"/>
          <w:szCs w:val="24"/>
        </w:rPr>
        <w:t>М</w:t>
      </w:r>
      <w:r w:rsidRPr="000C07A2">
        <w:rPr>
          <w:rFonts w:ascii="Times New Roman" w:hAnsi="Times New Roman" w:cs="Times New Roman"/>
          <w:sz w:val="24"/>
          <w:szCs w:val="24"/>
        </w:rPr>
        <w:t xml:space="preserve">.: </w:t>
      </w:r>
      <w:r w:rsidRPr="00BD6592">
        <w:rPr>
          <w:rFonts w:ascii="Times New Roman" w:hAnsi="Times New Roman" w:cs="Times New Roman"/>
          <w:sz w:val="24"/>
          <w:szCs w:val="24"/>
        </w:rPr>
        <w:t>ФГНУ</w:t>
      </w:r>
      <w:r w:rsidRPr="000C07A2">
        <w:rPr>
          <w:rFonts w:ascii="Times New Roman" w:hAnsi="Times New Roman" w:cs="Times New Roman"/>
          <w:sz w:val="24"/>
          <w:szCs w:val="24"/>
        </w:rPr>
        <w:t xml:space="preserve"> «</w:t>
      </w:r>
      <w:r w:rsidRPr="00BD6592">
        <w:rPr>
          <w:rFonts w:ascii="Times New Roman" w:hAnsi="Times New Roman" w:cs="Times New Roman"/>
          <w:sz w:val="24"/>
          <w:szCs w:val="24"/>
        </w:rPr>
        <w:t>Роинформагротех</w:t>
      </w:r>
      <w:r w:rsidRPr="000C07A2">
        <w:rPr>
          <w:rFonts w:ascii="Times New Roman" w:hAnsi="Times New Roman" w:cs="Times New Roman"/>
          <w:sz w:val="24"/>
          <w:szCs w:val="24"/>
        </w:rPr>
        <w:t>», 2007. – 296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0C07A2">
        <w:rPr>
          <w:rFonts w:ascii="Times New Roman" w:hAnsi="Times New Roman" w:cs="Times New Roman"/>
          <w:sz w:val="24"/>
          <w:szCs w:val="24"/>
        </w:rPr>
        <w:t>.</w:t>
      </w:r>
    </w:p>
    <w:p w:rsidR="00550E94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11. Вакуленко В.В. Биологически активные соединения для повышения урожайности и качества продукции // Химия в сел.</w:t>
      </w:r>
      <w:r w:rsidR="000C07A2">
        <w:rPr>
          <w:rFonts w:ascii="Times New Roman" w:hAnsi="Times New Roman" w:cs="Times New Roman"/>
          <w:sz w:val="24"/>
          <w:szCs w:val="24"/>
        </w:rPr>
        <w:t xml:space="preserve"> </w:t>
      </w:r>
      <w:r w:rsidRPr="00BD6592">
        <w:rPr>
          <w:rFonts w:ascii="Times New Roman" w:hAnsi="Times New Roman" w:cs="Times New Roman"/>
          <w:sz w:val="24"/>
          <w:szCs w:val="24"/>
        </w:rPr>
        <w:t>хоз-ве. – 1997. – № 5. – С.37.</w:t>
      </w:r>
    </w:p>
    <w:p w:rsidR="00984279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F2E2E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12. Смирнов П. М.,  Муравин Э. А. Агрохимия. -  М.:  «К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лос», 1977. - 240 с.</w:t>
      </w:r>
    </w:p>
    <w:p w:rsidR="00C52E67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13</w:t>
      </w:r>
      <w:r w:rsidR="00C52E67" w:rsidRPr="00BD6592">
        <w:rPr>
          <w:rFonts w:ascii="Times New Roman" w:hAnsi="Times New Roman" w:cs="Times New Roman"/>
          <w:sz w:val="24"/>
          <w:szCs w:val="24"/>
        </w:rPr>
        <w:t>. Малофеев В.И. Технология термической переработки помета. – М.: Колос, 1981. – 117 с.</w:t>
      </w:r>
    </w:p>
    <w:p w:rsidR="00C52E67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14</w:t>
      </w:r>
      <w:r w:rsidR="00C52E67" w:rsidRPr="00BD6592">
        <w:rPr>
          <w:rFonts w:ascii="Times New Roman" w:hAnsi="Times New Roman" w:cs="Times New Roman"/>
          <w:sz w:val="24"/>
          <w:szCs w:val="24"/>
        </w:rPr>
        <w:t xml:space="preserve">.  </w:t>
      </w:r>
      <w:r w:rsidR="00C52E67" w:rsidRPr="00BD6592">
        <w:rPr>
          <w:rFonts w:ascii="Times New Roman" w:hAnsi="Times New Roman" w:cs="Times New Roman"/>
          <w:color w:val="000000"/>
          <w:sz w:val="24"/>
          <w:szCs w:val="24"/>
        </w:rPr>
        <w:t xml:space="preserve">Курганова И.А. Эмиссия и баланс диоксида углерода в наземных экосистемах России: </w:t>
      </w:r>
      <w:r w:rsidR="00C52E67" w:rsidRPr="00BD65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Автореферат  диссертации на соискание ученой степени доктора биологических наук. -  </w:t>
      </w:r>
      <w:r w:rsidR="00C52E67" w:rsidRPr="00BD6592">
        <w:rPr>
          <w:rFonts w:ascii="Times New Roman" w:hAnsi="Times New Roman" w:cs="Times New Roman"/>
          <w:color w:val="000000"/>
          <w:sz w:val="24"/>
          <w:szCs w:val="24"/>
        </w:rPr>
        <w:t xml:space="preserve">М.: </w:t>
      </w:r>
      <w:r w:rsidR="00C52E67" w:rsidRPr="00BD6592">
        <w:rPr>
          <w:rFonts w:ascii="Times New Roman" w:hAnsi="Times New Roman" w:cs="Times New Roman"/>
          <w:sz w:val="24"/>
          <w:szCs w:val="24"/>
        </w:rPr>
        <w:t xml:space="preserve">Почвенный институт им. Докучаева РАСХН,  </w:t>
      </w:r>
      <w:r w:rsidR="00C52E67" w:rsidRPr="00BD6592">
        <w:rPr>
          <w:rFonts w:ascii="Times New Roman" w:hAnsi="Times New Roman" w:cs="Times New Roman"/>
          <w:color w:val="000000"/>
          <w:sz w:val="24"/>
          <w:szCs w:val="24"/>
        </w:rPr>
        <w:t>2010. -  50 с.</w:t>
      </w:r>
    </w:p>
    <w:p w:rsidR="00C52E67" w:rsidRPr="00BD6592" w:rsidRDefault="00C52E67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659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550E94" w:rsidRPr="00BD6592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. Благодатский С.А., Ларионова А.А., Евдокимов И.В. Вклад дыхания корней в эмиссию СО</w:t>
      </w:r>
      <w:r w:rsidRPr="00BD6592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 xml:space="preserve"> из почвы // Дыхание по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вы. НЦБИ РАН. -  Пущино, 1993. -  С. 26-32.</w:t>
      </w:r>
    </w:p>
    <w:p w:rsidR="00C52E67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C52E67" w:rsidRPr="00BD659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C52E67" w:rsidRPr="00BD6592">
        <w:rPr>
          <w:rFonts w:ascii="Times New Roman" w:hAnsi="Times New Roman" w:cs="Times New Roman"/>
          <w:sz w:val="24"/>
          <w:szCs w:val="24"/>
        </w:rPr>
        <w:t>Кривоносова Г.М. Методика определения и фракцио</w:t>
      </w:r>
      <w:r w:rsidR="00C52E67" w:rsidRPr="00BD6592">
        <w:rPr>
          <w:rFonts w:ascii="Times New Roman" w:hAnsi="Times New Roman" w:cs="Times New Roman"/>
          <w:sz w:val="24"/>
          <w:szCs w:val="24"/>
        </w:rPr>
        <w:t>н</w:t>
      </w:r>
      <w:r w:rsidR="00C52E67" w:rsidRPr="00BD6592">
        <w:rPr>
          <w:rFonts w:ascii="Times New Roman" w:hAnsi="Times New Roman" w:cs="Times New Roman"/>
          <w:sz w:val="24"/>
          <w:szCs w:val="24"/>
        </w:rPr>
        <w:t>ный состав органических фосфатов в мощном и оподзоленном черноземах //Агрохимия. – 1972. -  №6. -  С. 143-147.</w:t>
      </w:r>
    </w:p>
    <w:p w:rsidR="00C52E67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17</w:t>
      </w:r>
      <w:r w:rsidR="00C52E67" w:rsidRPr="00BD6592">
        <w:rPr>
          <w:rFonts w:ascii="Times New Roman" w:hAnsi="Times New Roman" w:cs="Times New Roman"/>
          <w:sz w:val="24"/>
          <w:szCs w:val="24"/>
        </w:rPr>
        <w:t>. Алиев Ш.А., Дышко В.Н., Сушеница Б.А. Использов</w:t>
      </w:r>
      <w:r w:rsidR="00C52E67" w:rsidRPr="00BD6592">
        <w:rPr>
          <w:rFonts w:ascii="Times New Roman" w:hAnsi="Times New Roman" w:cs="Times New Roman"/>
          <w:sz w:val="24"/>
          <w:szCs w:val="24"/>
        </w:rPr>
        <w:t>а</w:t>
      </w:r>
      <w:r w:rsidR="00C52E67" w:rsidRPr="00BD6592">
        <w:rPr>
          <w:rFonts w:ascii="Times New Roman" w:hAnsi="Times New Roman" w:cs="Times New Roman"/>
          <w:sz w:val="24"/>
          <w:szCs w:val="24"/>
        </w:rPr>
        <w:t>ние местных фосфоритов и природных сорбентов для повыш</w:t>
      </w:r>
      <w:r w:rsidR="00C52E67" w:rsidRPr="00BD6592">
        <w:rPr>
          <w:rFonts w:ascii="Times New Roman" w:hAnsi="Times New Roman" w:cs="Times New Roman"/>
          <w:sz w:val="24"/>
          <w:szCs w:val="24"/>
        </w:rPr>
        <w:t>е</w:t>
      </w:r>
      <w:r w:rsidR="00C52E67" w:rsidRPr="00BD6592">
        <w:rPr>
          <w:rFonts w:ascii="Times New Roman" w:hAnsi="Times New Roman" w:cs="Times New Roman"/>
          <w:sz w:val="24"/>
          <w:szCs w:val="24"/>
        </w:rPr>
        <w:t>ния продуктивности земледелия. – М.: ВНИИА,  2004. – 248с.</w:t>
      </w:r>
    </w:p>
    <w:p w:rsidR="00C52E67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18</w:t>
      </w:r>
      <w:r w:rsidR="00C52E67" w:rsidRPr="00BD6592">
        <w:rPr>
          <w:rFonts w:ascii="Times New Roman" w:hAnsi="Times New Roman" w:cs="Times New Roman"/>
          <w:sz w:val="24"/>
          <w:szCs w:val="24"/>
        </w:rPr>
        <w:t>. Звягинцев Д.Г., Бабьева И.П., Зенова Г.М. Биология почв: Учебник. -  3-е изд. -  М.: Изд-во МГУ, 2005. - 445с.</w:t>
      </w:r>
    </w:p>
    <w:p w:rsidR="00C52E67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19</w:t>
      </w:r>
      <w:r w:rsidR="00C52E67" w:rsidRPr="00BD6592">
        <w:rPr>
          <w:rFonts w:ascii="Times New Roman" w:hAnsi="Times New Roman" w:cs="Times New Roman"/>
          <w:sz w:val="24"/>
          <w:szCs w:val="24"/>
        </w:rPr>
        <w:t>. Биологические и биохимические основы плодородия почв. Краткий курс лекций для аспирантов / Е.А.Нарушева // ФГБОУ ВПО «Саратовский ГАУ». – Саратов, 2014.</w:t>
      </w:r>
    </w:p>
    <w:p w:rsidR="00C52E67" w:rsidRPr="00BD6592" w:rsidRDefault="001740BD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20</w:t>
      </w:r>
      <w:r w:rsidR="00C52E67" w:rsidRPr="00BD6592">
        <w:rPr>
          <w:rFonts w:ascii="Times New Roman" w:hAnsi="Times New Roman" w:cs="Times New Roman"/>
          <w:sz w:val="24"/>
          <w:szCs w:val="24"/>
        </w:rPr>
        <w:t>. Мерзликин А.С. Экономическая эффективность прим</w:t>
      </w:r>
      <w:r w:rsidR="00C52E67" w:rsidRPr="00BD6592">
        <w:rPr>
          <w:rFonts w:ascii="Times New Roman" w:hAnsi="Times New Roman" w:cs="Times New Roman"/>
          <w:sz w:val="24"/>
          <w:szCs w:val="24"/>
        </w:rPr>
        <w:t>е</w:t>
      </w:r>
      <w:r w:rsidR="00C52E67" w:rsidRPr="00BD6592">
        <w:rPr>
          <w:rFonts w:ascii="Times New Roman" w:hAnsi="Times New Roman" w:cs="Times New Roman"/>
          <w:sz w:val="24"/>
          <w:szCs w:val="24"/>
        </w:rPr>
        <w:t>нения удобрений. -  М.: Росагропромиздат, 1989. – 79 с.</w:t>
      </w:r>
    </w:p>
    <w:p w:rsidR="00C52E67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21</w:t>
      </w:r>
      <w:r w:rsidR="00C52E67" w:rsidRPr="00BD6592">
        <w:rPr>
          <w:rFonts w:ascii="Times New Roman" w:hAnsi="Times New Roman" w:cs="Times New Roman"/>
          <w:sz w:val="24"/>
          <w:szCs w:val="24"/>
        </w:rPr>
        <w:t xml:space="preserve">. Оценка изменения микробиологической активности почвы при внесении разных форм органических удобрений. Варламова Л.Д., Короленко И.Д. // Материалы </w:t>
      </w:r>
      <w:r w:rsidR="00C52E67" w:rsidRPr="00BD659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C52E67" w:rsidRPr="00BD6592">
        <w:rPr>
          <w:rFonts w:ascii="Times New Roman" w:hAnsi="Times New Roman" w:cs="Times New Roman"/>
          <w:sz w:val="24"/>
          <w:szCs w:val="24"/>
        </w:rPr>
        <w:t xml:space="preserve"> Съезда Всеро</w:t>
      </w:r>
      <w:r w:rsidR="00C52E67" w:rsidRPr="00BD6592">
        <w:rPr>
          <w:rFonts w:ascii="Times New Roman" w:hAnsi="Times New Roman" w:cs="Times New Roman"/>
          <w:sz w:val="24"/>
          <w:szCs w:val="24"/>
        </w:rPr>
        <w:t>с</w:t>
      </w:r>
      <w:r w:rsidR="00C52E67" w:rsidRPr="00BD6592">
        <w:rPr>
          <w:rFonts w:ascii="Times New Roman" w:hAnsi="Times New Roman" w:cs="Times New Roman"/>
          <w:sz w:val="24"/>
          <w:szCs w:val="24"/>
        </w:rPr>
        <w:t>сийского общества почвоведов им.В.В.Докучаева. -  Росто-на-Дону, 2008. - С. 98-104.</w:t>
      </w:r>
    </w:p>
    <w:p w:rsidR="00C52E67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22</w:t>
      </w:r>
      <w:r w:rsidR="00C52E67" w:rsidRPr="00BD6592">
        <w:rPr>
          <w:rFonts w:ascii="Times New Roman" w:hAnsi="Times New Roman" w:cs="Times New Roman"/>
          <w:sz w:val="24"/>
          <w:szCs w:val="24"/>
        </w:rPr>
        <w:t>. Мишустин Е.М., Емцев В.Т. Микробиология. -  М.: «Колос», 1978. -  351с.</w:t>
      </w:r>
    </w:p>
    <w:p w:rsidR="00C52E67" w:rsidRPr="00BD6592" w:rsidRDefault="00C52E67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2</w:t>
      </w:r>
      <w:r w:rsidR="00550E94" w:rsidRPr="00BD6592">
        <w:rPr>
          <w:rFonts w:ascii="Times New Roman" w:hAnsi="Times New Roman" w:cs="Times New Roman"/>
          <w:sz w:val="24"/>
          <w:szCs w:val="24"/>
        </w:rPr>
        <w:t>3</w:t>
      </w:r>
      <w:r w:rsidRPr="00BD6592">
        <w:rPr>
          <w:rFonts w:ascii="Times New Roman" w:hAnsi="Times New Roman" w:cs="Times New Roman"/>
          <w:sz w:val="24"/>
          <w:szCs w:val="24"/>
        </w:rPr>
        <w:t>. Влияние длительного применения удобрений на гуму</w:t>
      </w:r>
      <w:r w:rsidRPr="00BD6592">
        <w:rPr>
          <w:rFonts w:ascii="Times New Roman" w:hAnsi="Times New Roman" w:cs="Times New Roman"/>
          <w:sz w:val="24"/>
          <w:szCs w:val="24"/>
        </w:rPr>
        <w:t>с</w:t>
      </w:r>
      <w:r w:rsidRPr="00BD6592">
        <w:rPr>
          <w:rFonts w:ascii="Times New Roman" w:hAnsi="Times New Roman" w:cs="Times New Roman"/>
          <w:sz w:val="24"/>
          <w:szCs w:val="24"/>
        </w:rPr>
        <w:t>ное состояние черноземов. Сирота С.М., Надежкин С.М., Лу</w:t>
      </w:r>
      <w:r w:rsidRPr="00BD6592">
        <w:rPr>
          <w:rFonts w:ascii="Times New Roman" w:hAnsi="Times New Roman" w:cs="Times New Roman"/>
          <w:sz w:val="24"/>
          <w:szCs w:val="24"/>
        </w:rPr>
        <w:t>н</w:t>
      </w:r>
      <w:r w:rsidRPr="00BD6592">
        <w:rPr>
          <w:rFonts w:ascii="Times New Roman" w:hAnsi="Times New Roman" w:cs="Times New Roman"/>
          <w:sz w:val="24"/>
          <w:szCs w:val="24"/>
        </w:rPr>
        <w:t xml:space="preserve">ков С.В. // Материалы </w:t>
      </w:r>
      <w:r w:rsidRPr="00BD659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D6592">
        <w:rPr>
          <w:rFonts w:ascii="Times New Roman" w:hAnsi="Times New Roman" w:cs="Times New Roman"/>
          <w:sz w:val="24"/>
          <w:szCs w:val="24"/>
        </w:rPr>
        <w:t xml:space="preserve"> Съезда Всероссийского общества по</w:t>
      </w:r>
      <w:r w:rsidRPr="00BD6592">
        <w:rPr>
          <w:rFonts w:ascii="Times New Roman" w:hAnsi="Times New Roman" w:cs="Times New Roman"/>
          <w:sz w:val="24"/>
          <w:szCs w:val="24"/>
        </w:rPr>
        <w:t>ч</w:t>
      </w:r>
      <w:r w:rsidRPr="00BD6592">
        <w:rPr>
          <w:rFonts w:ascii="Times New Roman" w:hAnsi="Times New Roman" w:cs="Times New Roman"/>
          <w:sz w:val="24"/>
          <w:szCs w:val="24"/>
        </w:rPr>
        <w:t>воведов им.В.В.</w:t>
      </w:r>
      <w:r w:rsidR="000C07A2">
        <w:rPr>
          <w:rFonts w:ascii="Times New Roman" w:hAnsi="Times New Roman" w:cs="Times New Roman"/>
          <w:sz w:val="24"/>
          <w:szCs w:val="24"/>
        </w:rPr>
        <w:t xml:space="preserve"> </w:t>
      </w:r>
      <w:r w:rsidRPr="00BD6592">
        <w:rPr>
          <w:rFonts w:ascii="Times New Roman" w:hAnsi="Times New Roman" w:cs="Times New Roman"/>
          <w:sz w:val="24"/>
          <w:szCs w:val="24"/>
        </w:rPr>
        <w:t>Докучаева. -  Росто</w:t>
      </w:r>
      <w:r w:rsidR="000C07A2">
        <w:rPr>
          <w:rFonts w:ascii="Times New Roman" w:hAnsi="Times New Roman" w:cs="Times New Roman"/>
          <w:sz w:val="24"/>
          <w:szCs w:val="24"/>
        </w:rPr>
        <w:t>в</w:t>
      </w:r>
      <w:r w:rsidRPr="00BD6592">
        <w:rPr>
          <w:rFonts w:ascii="Times New Roman" w:hAnsi="Times New Roman" w:cs="Times New Roman"/>
          <w:sz w:val="24"/>
          <w:szCs w:val="24"/>
        </w:rPr>
        <w:t>-на-Дону,  2008. - С. 87-92.</w:t>
      </w:r>
    </w:p>
    <w:p w:rsidR="00C52E67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24</w:t>
      </w:r>
      <w:r w:rsidR="00C52E67" w:rsidRPr="00BD6592">
        <w:rPr>
          <w:rFonts w:ascii="Times New Roman" w:hAnsi="Times New Roman" w:cs="Times New Roman"/>
          <w:sz w:val="24"/>
          <w:szCs w:val="24"/>
        </w:rPr>
        <w:t>. Кононова М.М. Органическое вещество почвы. -  М.: Издательство АН СССР, 1963. -  314с.</w:t>
      </w:r>
    </w:p>
    <w:p w:rsidR="00C52E67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25</w:t>
      </w:r>
      <w:r w:rsidR="00C52E67" w:rsidRPr="00BD6592">
        <w:rPr>
          <w:rFonts w:ascii="Times New Roman" w:hAnsi="Times New Roman" w:cs="Times New Roman"/>
          <w:sz w:val="24"/>
          <w:szCs w:val="24"/>
        </w:rPr>
        <w:t xml:space="preserve">. Мишустин Е.Н., Емцев В.Т. Использование препарата </w:t>
      </w:r>
      <w:r w:rsidR="00C52E67" w:rsidRPr="00BD6592">
        <w:rPr>
          <w:rFonts w:ascii="Times New Roman" w:hAnsi="Times New Roman" w:cs="Times New Roman"/>
          <w:sz w:val="24"/>
          <w:szCs w:val="24"/>
          <w:lang w:val="en-US"/>
        </w:rPr>
        <w:t>Azotobacter</w:t>
      </w:r>
      <w:r w:rsidR="000C07A2">
        <w:rPr>
          <w:rFonts w:ascii="Times New Roman" w:hAnsi="Times New Roman" w:cs="Times New Roman"/>
          <w:sz w:val="24"/>
          <w:szCs w:val="24"/>
        </w:rPr>
        <w:t xml:space="preserve"> </w:t>
      </w:r>
      <w:r w:rsidR="00C52E67" w:rsidRPr="00BD6592">
        <w:rPr>
          <w:rFonts w:ascii="Times New Roman" w:hAnsi="Times New Roman" w:cs="Times New Roman"/>
          <w:sz w:val="24"/>
          <w:szCs w:val="24"/>
          <w:lang w:val="en-US"/>
        </w:rPr>
        <w:t>Chroococcum</w:t>
      </w:r>
      <w:r w:rsidR="00C52E67" w:rsidRPr="00BD6592">
        <w:rPr>
          <w:rFonts w:ascii="Times New Roman" w:hAnsi="Times New Roman" w:cs="Times New Roman"/>
          <w:sz w:val="24"/>
          <w:szCs w:val="24"/>
        </w:rPr>
        <w:t xml:space="preserve"> (Азотбактерина), - с.296-299.</w:t>
      </w:r>
    </w:p>
    <w:p w:rsidR="00C52E67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26</w:t>
      </w:r>
      <w:r w:rsidR="00C52E67" w:rsidRPr="00BD6592">
        <w:rPr>
          <w:rFonts w:ascii="Times New Roman" w:hAnsi="Times New Roman" w:cs="Times New Roman"/>
          <w:sz w:val="24"/>
          <w:szCs w:val="24"/>
        </w:rPr>
        <w:t xml:space="preserve">. </w:t>
      </w:r>
      <w:r w:rsidR="00C52E67" w:rsidRPr="00BD6592">
        <w:rPr>
          <w:rFonts w:ascii="Times New Roman" w:hAnsi="Times New Roman" w:cs="Times New Roman"/>
          <w:color w:val="000000"/>
          <w:sz w:val="24"/>
          <w:szCs w:val="24"/>
        </w:rPr>
        <w:t>Ведрова Э.Ф. Разложение органического вещества ле</w:t>
      </w:r>
      <w:r w:rsidR="00C52E67" w:rsidRPr="00BD659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52E67" w:rsidRPr="00BD6592">
        <w:rPr>
          <w:rFonts w:ascii="Times New Roman" w:hAnsi="Times New Roman" w:cs="Times New Roman"/>
          <w:color w:val="000000"/>
          <w:sz w:val="24"/>
          <w:szCs w:val="24"/>
        </w:rPr>
        <w:t>ных подстилок // Почвоведение. - 1997. - №2.-  С.261-223.</w:t>
      </w:r>
    </w:p>
    <w:p w:rsidR="00A0746C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color w:val="000000"/>
          <w:sz w:val="24"/>
          <w:szCs w:val="24"/>
        </w:rPr>
        <w:t>27</w:t>
      </w:r>
      <w:r w:rsidR="00C52E67" w:rsidRPr="00BD6592">
        <w:rPr>
          <w:rFonts w:ascii="Times New Roman" w:hAnsi="Times New Roman" w:cs="Times New Roman"/>
          <w:color w:val="000000"/>
          <w:sz w:val="24"/>
          <w:szCs w:val="24"/>
        </w:rPr>
        <w:t>. Карпачевский Л.О. Лес и лесные почвы. М.: Лесная промышленность, 1981. -  264 с.</w:t>
      </w:r>
    </w:p>
    <w:p w:rsidR="00C52E67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6592">
        <w:rPr>
          <w:rFonts w:ascii="Times New Roman" w:hAnsi="Times New Roman" w:cs="Times New Roman"/>
          <w:color w:val="000000"/>
          <w:sz w:val="24"/>
          <w:szCs w:val="24"/>
        </w:rPr>
        <w:t>28</w:t>
      </w:r>
      <w:r w:rsidR="00C52E67" w:rsidRPr="00BD6592">
        <w:rPr>
          <w:rFonts w:ascii="Times New Roman" w:hAnsi="Times New Roman" w:cs="Times New Roman"/>
          <w:color w:val="000000"/>
          <w:sz w:val="24"/>
          <w:szCs w:val="24"/>
        </w:rPr>
        <w:t>. Макаров Б.Н. Дыхание почвы и роль этого процесса в углеродном питании растений // Агрохимия. -  1993.-  №8. -  С.94-104.</w:t>
      </w:r>
    </w:p>
    <w:p w:rsidR="00C52E67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6592">
        <w:rPr>
          <w:rFonts w:ascii="Times New Roman" w:hAnsi="Times New Roman" w:cs="Times New Roman"/>
          <w:color w:val="000000"/>
          <w:sz w:val="24"/>
          <w:szCs w:val="24"/>
        </w:rPr>
        <w:t>29</w:t>
      </w:r>
      <w:r w:rsidR="00C52E67" w:rsidRPr="00BD6592">
        <w:rPr>
          <w:rFonts w:ascii="Times New Roman" w:hAnsi="Times New Roman" w:cs="Times New Roman"/>
          <w:color w:val="000000"/>
          <w:sz w:val="24"/>
          <w:szCs w:val="24"/>
        </w:rPr>
        <w:t>. Янчковский Ю.Ф. Биологическая активность чернозема    выщелоченного в агроэкологическом мониторинге  / Агроэкол</w:t>
      </w:r>
      <w:r w:rsidR="00C52E67" w:rsidRPr="00BD659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52E67" w:rsidRPr="00BD6592">
        <w:rPr>
          <w:rFonts w:ascii="Times New Roman" w:hAnsi="Times New Roman" w:cs="Times New Roman"/>
          <w:color w:val="000000"/>
          <w:sz w:val="24"/>
          <w:szCs w:val="24"/>
        </w:rPr>
        <w:t>гические проблемы в земледелии Северного Кавказа и Це</w:t>
      </w:r>
      <w:r w:rsidR="00C52E67" w:rsidRPr="00BD659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C52E67" w:rsidRPr="00BD6592">
        <w:rPr>
          <w:rFonts w:ascii="Times New Roman" w:hAnsi="Times New Roman" w:cs="Times New Roman"/>
          <w:color w:val="000000"/>
          <w:sz w:val="24"/>
          <w:szCs w:val="24"/>
        </w:rPr>
        <w:t>трально-Черноземной зоны России. -  Краснодар, 2001. -  С.32-33.</w:t>
      </w:r>
    </w:p>
    <w:p w:rsidR="00C52E67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="00C52E67" w:rsidRPr="00BD659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C52E67" w:rsidRPr="00BD6592">
        <w:rPr>
          <w:rFonts w:ascii="Times New Roman" w:hAnsi="Times New Roman" w:cs="Times New Roman"/>
          <w:sz w:val="24"/>
          <w:szCs w:val="24"/>
        </w:rPr>
        <w:t>Минеев В.Г., Ремпе Е.Х. Экологические последствия длительного применения повышенных и высоких доз минерал</w:t>
      </w:r>
      <w:r w:rsidR="00C52E67" w:rsidRPr="00BD6592">
        <w:rPr>
          <w:rFonts w:ascii="Times New Roman" w:hAnsi="Times New Roman" w:cs="Times New Roman"/>
          <w:sz w:val="24"/>
          <w:szCs w:val="24"/>
        </w:rPr>
        <w:t>ь</w:t>
      </w:r>
      <w:r w:rsidR="00C52E67" w:rsidRPr="00BD6592">
        <w:rPr>
          <w:rFonts w:ascii="Times New Roman" w:hAnsi="Times New Roman" w:cs="Times New Roman"/>
          <w:sz w:val="24"/>
          <w:szCs w:val="24"/>
        </w:rPr>
        <w:t>ных удобрений // Агрохимия. – 1991. - №3. -  С.35-49.</w:t>
      </w:r>
    </w:p>
    <w:p w:rsidR="00C52E67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31</w:t>
      </w:r>
      <w:r w:rsidR="00C52E67" w:rsidRPr="00BD6592">
        <w:rPr>
          <w:rFonts w:ascii="Times New Roman" w:hAnsi="Times New Roman" w:cs="Times New Roman"/>
          <w:sz w:val="24"/>
          <w:szCs w:val="24"/>
        </w:rPr>
        <w:t>. Номенклатура ферментов. -  М.:, 1979. - 320с.</w:t>
      </w:r>
    </w:p>
    <w:p w:rsidR="00550E94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32. Хазиев Ф.Х. Системно-экологический анализ ферме</w:t>
      </w:r>
      <w:r w:rsidRPr="00BD6592">
        <w:rPr>
          <w:rFonts w:ascii="Times New Roman" w:hAnsi="Times New Roman" w:cs="Times New Roman"/>
          <w:sz w:val="24"/>
          <w:szCs w:val="24"/>
        </w:rPr>
        <w:t>н</w:t>
      </w:r>
      <w:r w:rsidRPr="00BD6592">
        <w:rPr>
          <w:rFonts w:ascii="Times New Roman" w:hAnsi="Times New Roman" w:cs="Times New Roman"/>
          <w:sz w:val="24"/>
          <w:szCs w:val="24"/>
        </w:rPr>
        <w:t>тативной активности почв. -  М.: Наука, 1982. – 203 с.</w:t>
      </w:r>
    </w:p>
    <w:p w:rsidR="00550E94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 xml:space="preserve">33. </w:t>
      </w:r>
      <w:hyperlink r:id="rId15" w:history="1">
        <w:r w:rsidRPr="00BD6592">
          <w:rPr>
            <w:rStyle w:val="a9"/>
            <w:rFonts w:ascii="Times New Roman" w:hAnsi="Times New Roman" w:cs="Times New Roman"/>
            <w:sz w:val="24"/>
            <w:szCs w:val="24"/>
          </w:rPr>
          <w:t>https://ru.wikipedia.org/wiki/</w:t>
        </w:r>
      </w:hyperlink>
    </w:p>
    <w:p w:rsidR="00550E94" w:rsidRPr="00BD6592" w:rsidRDefault="00550E94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34. Кузнецов А.Е., Градова Н.Б. Научные основы экоби</w:t>
      </w:r>
      <w:r w:rsidRPr="00BD6592">
        <w:rPr>
          <w:rFonts w:ascii="Times New Roman" w:hAnsi="Times New Roman" w:cs="Times New Roman"/>
          <w:sz w:val="24"/>
          <w:szCs w:val="24"/>
        </w:rPr>
        <w:t>о</w:t>
      </w:r>
      <w:r w:rsidRPr="00BD6592">
        <w:rPr>
          <w:rFonts w:ascii="Times New Roman" w:hAnsi="Times New Roman" w:cs="Times New Roman"/>
          <w:sz w:val="24"/>
          <w:szCs w:val="24"/>
        </w:rPr>
        <w:t>технологии : Учебное пособие для студентов. -  М.: Мир, 2006. - 504с.</w:t>
      </w:r>
    </w:p>
    <w:p w:rsidR="001740BD" w:rsidRPr="00BD6592" w:rsidRDefault="001740BD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>35. Лысенко В.П., Тюрин В.Г. Переработка отходов птиц</w:t>
      </w:r>
      <w:r w:rsidRPr="00BD6592">
        <w:rPr>
          <w:rFonts w:ascii="Times New Roman" w:hAnsi="Times New Roman" w:cs="Times New Roman"/>
          <w:sz w:val="24"/>
          <w:szCs w:val="24"/>
        </w:rPr>
        <w:t>е</w:t>
      </w:r>
      <w:r w:rsidRPr="00BD6592">
        <w:rPr>
          <w:rFonts w:ascii="Times New Roman" w:hAnsi="Times New Roman" w:cs="Times New Roman"/>
          <w:sz w:val="24"/>
          <w:szCs w:val="24"/>
        </w:rPr>
        <w:t>водческих хозяйств: учебное пособие. – М.: ВНИИГеосистем, 2016. - 428с.</w:t>
      </w:r>
    </w:p>
    <w:p w:rsidR="001740BD" w:rsidRPr="00BD6592" w:rsidRDefault="001740BD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36. </w:t>
      </w:r>
      <w:r w:rsidRPr="00BD6592">
        <w:rPr>
          <w:rFonts w:ascii="Times New Roman" w:hAnsi="Times New Roman" w:cs="Times New Roman"/>
          <w:sz w:val="24"/>
          <w:szCs w:val="24"/>
        </w:rPr>
        <w:t>Войтович Н.В., Андреева С.С., Шафран С.А. Ассорт</w:t>
      </w:r>
      <w:r w:rsidRPr="00BD6592">
        <w:rPr>
          <w:rFonts w:ascii="Times New Roman" w:hAnsi="Times New Roman" w:cs="Times New Roman"/>
          <w:sz w:val="24"/>
          <w:szCs w:val="24"/>
        </w:rPr>
        <w:t>и</w:t>
      </w:r>
      <w:r w:rsidRPr="00BD6592">
        <w:rPr>
          <w:rFonts w:ascii="Times New Roman" w:hAnsi="Times New Roman" w:cs="Times New Roman"/>
          <w:sz w:val="24"/>
          <w:szCs w:val="24"/>
        </w:rPr>
        <w:t>мент минеральных удобрений и экономическая эффективность их применения. Научные основы и рекомендации. -  М:  НИИСХ ЦРНЗ, 2005 -  127 с.</w:t>
      </w:r>
    </w:p>
    <w:p w:rsidR="001740BD" w:rsidRPr="00BD6592" w:rsidRDefault="001740BD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6592">
        <w:rPr>
          <w:rFonts w:ascii="Times New Roman" w:hAnsi="Times New Roman" w:cs="Times New Roman"/>
          <w:bCs/>
          <w:sz w:val="24"/>
          <w:szCs w:val="24"/>
        </w:rPr>
        <w:t xml:space="preserve">37. 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Яхтанигова Ж.М., Занилов А.Х. Применение удобр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ний и бактериальных препаратов на озимой пшенице:                                             Сборник статей научно-практической конференции «Совреме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BD6592">
        <w:rPr>
          <w:rFonts w:ascii="Times New Roman" w:hAnsi="Times New Roman" w:cs="Times New Roman"/>
          <w:color w:val="000000"/>
          <w:sz w:val="24"/>
          <w:szCs w:val="24"/>
        </w:rPr>
        <w:t>ные научные исследования: проблемы и перспективы» (г.Уфа – август 2015г)</w:t>
      </w:r>
    </w:p>
    <w:p w:rsidR="001740BD" w:rsidRPr="00BD6592" w:rsidRDefault="001740BD" w:rsidP="00CF36B0">
      <w:pPr>
        <w:spacing w:after="0" w:line="240" w:lineRule="auto"/>
        <w:ind w:firstLine="567"/>
        <w:jc w:val="both"/>
        <w:rPr>
          <w:rStyle w:val="a9"/>
          <w:rFonts w:ascii="Times New Roman" w:hAnsi="Times New Roman" w:cs="Times New Roman"/>
          <w:sz w:val="24"/>
          <w:szCs w:val="24"/>
        </w:rPr>
      </w:pPr>
      <w:r w:rsidRPr="00BD6592">
        <w:rPr>
          <w:rFonts w:ascii="Times New Roman" w:hAnsi="Times New Roman" w:cs="Times New Roman"/>
          <w:sz w:val="24"/>
          <w:szCs w:val="24"/>
        </w:rPr>
        <w:t xml:space="preserve">38. </w:t>
      </w:r>
      <w:hyperlink r:id="rId16" w:history="1">
        <w:r w:rsidRPr="00BD659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BD6592">
          <w:rPr>
            <w:rStyle w:val="a9"/>
            <w:rFonts w:ascii="Times New Roman" w:hAnsi="Times New Roman" w:cs="Times New Roman"/>
            <w:sz w:val="24"/>
            <w:szCs w:val="24"/>
          </w:rPr>
          <w:t>://</w:t>
        </w:r>
        <w:r w:rsidRPr="00BD659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pandia</w:t>
        </w:r>
        <w:r w:rsidRPr="00BD6592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00BD659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1740BD" w:rsidRPr="00BD6592" w:rsidRDefault="001740BD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6592">
        <w:rPr>
          <w:rFonts w:ascii="Times New Roman" w:hAnsi="Times New Roman" w:cs="Times New Roman"/>
          <w:color w:val="2F2E2E"/>
          <w:sz w:val="24"/>
          <w:szCs w:val="24"/>
        </w:rPr>
        <w:t xml:space="preserve">39. </w:t>
      </w:r>
      <w:r w:rsidRPr="00BD659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Шарипова  Г.Ф.  Влияние минеральных удобрений на продуктивность и средообразующие свойства новых сортов л</w:t>
      </w:r>
      <w:r w:rsidRPr="00BD659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ю</w:t>
      </w:r>
      <w:r w:rsidRPr="00BD659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церны посевной на серых лесных почвах республики Татарстан: </w:t>
      </w:r>
      <w:r w:rsidRPr="00BD65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Автореферат  диссертации на соискание ученой степени канд</w:t>
      </w:r>
      <w:r w:rsidRPr="00BD6592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BD6592">
        <w:rPr>
          <w:rFonts w:ascii="Times New Roman" w:hAnsi="Times New Roman" w:cs="Times New Roman"/>
          <w:color w:val="000000" w:themeColor="text1"/>
          <w:sz w:val="24"/>
          <w:szCs w:val="24"/>
        </w:rPr>
        <w:t>дата сельскохозяйственных наук. -  Казань, ФГБНУ ТатНИИСХ,  2016. – 53</w:t>
      </w:r>
    </w:p>
    <w:p w:rsidR="001740BD" w:rsidRPr="00CF36B0" w:rsidRDefault="001740BD" w:rsidP="00CF36B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D6592">
        <w:rPr>
          <w:rFonts w:ascii="Times New Roman" w:hAnsi="Times New Roman" w:cs="Times New Roman"/>
          <w:sz w:val="24"/>
          <w:szCs w:val="24"/>
        </w:rPr>
        <w:t xml:space="preserve">40. Химический состав и питание растений: Агрохимия. 2-е изд. Смирнов П.М., Муравин Э.А.. - </w:t>
      </w:r>
      <w:r w:rsidRPr="00BD65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М.: Колос, 1984. – 304 с.</w:t>
      </w:r>
      <w:bookmarkStart w:id="18" w:name="_GoBack"/>
      <w:bookmarkEnd w:id="18"/>
    </w:p>
    <w:sectPr w:rsidR="001740BD" w:rsidRPr="00CF36B0" w:rsidSect="00C12B9F">
      <w:footerReference w:type="default" r:id="rId17"/>
      <w:pgSz w:w="8391" w:h="11907" w:code="11"/>
      <w:pgMar w:top="851" w:right="851" w:bottom="567" w:left="851" w:header="709" w:footer="444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659D" w:rsidRDefault="00A0659D" w:rsidP="00BD6592">
      <w:pPr>
        <w:spacing w:after="0" w:line="240" w:lineRule="auto"/>
      </w:pPr>
      <w:r>
        <w:separator/>
      </w:r>
    </w:p>
  </w:endnote>
  <w:endnote w:type="continuationSeparator" w:id="1">
    <w:p w:rsidR="00A0659D" w:rsidRDefault="00A0659D" w:rsidP="00BD6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281985"/>
    </w:sdtPr>
    <w:sdtContent>
      <w:p w:rsidR="006F4F9F" w:rsidRDefault="00A20136" w:rsidP="00CF36B0">
        <w:pPr>
          <w:pStyle w:val="ac"/>
          <w:jc w:val="center"/>
        </w:pPr>
        <w:fldSimple w:instr=" PAGE   \* MERGEFORMAT ">
          <w:r w:rsidR="00C12B9F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659D" w:rsidRDefault="00A0659D" w:rsidP="00BD6592">
      <w:pPr>
        <w:spacing w:after="0" w:line="240" w:lineRule="auto"/>
      </w:pPr>
      <w:r>
        <w:separator/>
      </w:r>
    </w:p>
  </w:footnote>
  <w:footnote w:type="continuationSeparator" w:id="1">
    <w:p w:rsidR="00A0659D" w:rsidRDefault="00A0659D" w:rsidP="00BD65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5F0F3EE"/>
    <w:lvl w:ilvl="0">
      <w:numFmt w:val="bullet"/>
      <w:lvlText w:val="*"/>
      <w:lvlJc w:val="left"/>
    </w:lvl>
  </w:abstractNum>
  <w:abstractNum w:abstractNumId="1">
    <w:nsid w:val="05220C41"/>
    <w:multiLevelType w:val="multilevel"/>
    <w:tmpl w:val="791C8DC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110B0B7C"/>
    <w:multiLevelType w:val="multilevel"/>
    <w:tmpl w:val="836EA3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3DE521B"/>
    <w:multiLevelType w:val="hybridMultilevel"/>
    <w:tmpl w:val="A504233A"/>
    <w:lvl w:ilvl="0" w:tplc="74C4FC7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215A55"/>
    <w:multiLevelType w:val="multilevel"/>
    <w:tmpl w:val="1DCA56A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>
    <w:nsid w:val="2D6F42DD"/>
    <w:multiLevelType w:val="multilevel"/>
    <w:tmpl w:val="283279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6">
    <w:nsid w:val="337B3828"/>
    <w:multiLevelType w:val="hybridMultilevel"/>
    <w:tmpl w:val="24A05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133AA9"/>
    <w:multiLevelType w:val="multilevel"/>
    <w:tmpl w:val="1DCA56A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8">
    <w:nsid w:val="6078295A"/>
    <w:multiLevelType w:val="multilevel"/>
    <w:tmpl w:val="1DCA56A0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20" w:hanging="2160"/>
      </w:pPr>
      <w:rPr>
        <w:rFonts w:hint="default"/>
      </w:rPr>
    </w:lvl>
  </w:abstractNum>
  <w:abstractNum w:abstractNumId="9">
    <w:nsid w:val="6A5E7075"/>
    <w:multiLevelType w:val="hybridMultilevel"/>
    <w:tmpl w:val="7ED0652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8"/>
  </w:num>
  <w:num w:numId="5">
    <w:abstractNumId w:val="3"/>
  </w:num>
  <w:num w:numId="6">
    <w:abstractNumId w:val="7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312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6"/>
  </w:num>
  <w:num w:numId="9">
    <w:abstractNumId w:val="2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71B9D"/>
    <w:rsid w:val="0002600B"/>
    <w:rsid w:val="000C07A2"/>
    <w:rsid w:val="000D273D"/>
    <w:rsid w:val="000E1788"/>
    <w:rsid w:val="00157C32"/>
    <w:rsid w:val="001740BD"/>
    <w:rsid w:val="00206A49"/>
    <w:rsid w:val="00242FBA"/>
    <w:rsid w:val="003839B8"/>
    <w:rsid w:val="00431887"/>
    <w:rsid w:val="00445BE3"/>
    <w:rsid w:val="004714A1"/>
    <w:rsid w:val="004D05CB"/>
    <w:rsid w:val="004F34C8"/>
    <w:rsid w:val="005003DE"/>
    <w:rsid w:val="005037C3"/>
    <w:rsid w:val="00550E94"/>
    <w:rsid w:val="0061604B"/>
    <w:rsid w:val="00631D9F"/>
    <w:rsid w:val="006527DA"/>
    <w:rsid w:val="00653106"/>
    <w:rsid w:val="00672A50"/>
    <w:rsid w:val="00690FD3"/>
    <w:rsid w:val="006F4F9F"/>
    <w:rsid w:val="007127C4"/>
    <w:rsid w:val="00744839"/>
    <w:rsid w:val="007A4357"/>
    <w:rsid w:val="007A69FC"/>
    <w:rsid w:val="007E5843"/>
    <w:rsid w:val="00825EC2"/>
    <w:rsid w:val="00970AF0"/>
    <w:rsid w:val="00971B9D"/>
    <w:rsid w:val="009823BC"/>
    <w:rsid w:val="00984279"/>
    <w:rsid w:val="009E0B02"/>
    <w:rsid w:val="00A0659D"/>
    <w:rsid w:val="00A0746C"/>
    <w:rsid w:val="00A1538A"/>
    <w:rsid w:val="00A20136"/>
    <w:rsid w:val="00A32843"/>
    <w:rsid w:val="00A40DD7"/>
    <w:rsid w:val="00A97E17"/>
    <w:rsid w:val="00AB3451"/>
    <w:rsid w:val="00B66279"/>
    <w:rsid w:val="00B73157"/>
    <w:rsid w:val="00BC386C"/>
    <w:rsid w:val="00BC650F"/>
    <w:rsid w:val="00BD171F"/>
    <w:rsid w:val="00BD6592"/>
    <w:rsid w:val="00BF6946"/>
    <w:rsid w:val="00C04675"/>
    <w:rsid w:val="00C12B9F"/>
    <w:rsid w:val="00C3489B"/>
    <w:rsid w:val="00C42B23"/>
    <w:rsid w:val="00C52E67"/>
    <w:rsid w:val="00C56094"/>
    <w:rsid w:val="00C77E75"/>
    <w:rsid w:val="00CF36B0"/>
    <w:rsid w:val="00D10230"/>
    <w:rsid w:val="00D30C9F"/>
    <w:rsid w:val="00D506ED"/>
    <w:rsid w:val="00D83DBA"/>
    <w:rsid w:val="00D915C2"/>
    <w:rsid w:val="00DE3DA6"/>
    <w:rsid w:val="00E70112"/>
    <w:rsid w:val="00F15EC5"/>
    <w:rsid w:val="00F416EC"/>
    <w:rsid w:val="00F4759D"/>
    <w:rsid w:val="00FA64DB"/>
    <w:rsid w:val="00FC4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B9D"/>
  </w:style>
  <w:style w:type="paragraph" w:styleId="1">
    <w:name w:val="heading 1"/>
    <w:basedOn w:val="a"/>
    <w:next w:val="a"/>
    <w:link w:val="10"/>
    <w:uiPriority w:val="9"/>
    <w:qFormat/>
    <w:rsid w:val="00BD6592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D6592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1B9D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paragraph" w:styleId="a4">
    <w:name w:val="List Paragraph"/>
    <w:basedOn w:val="a"/>
    <w:uiPriority w:val="34"/>
    <w:qFormat/>
    <w:rsid w:val="00971B9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42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42B23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4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2B23"/>
    <w:rPr>
      <w:rFonts w:ascii="Tahoma" w:hAnsi="Tahoma" w:cs="Tahoma"/>
      <w:sz w:val="16"/>
      <w:szCs w:val="16"/>
    </w:rPr>
  </w:style>
  <w:style w:type="paragraph" w:customStyle="1" w:styleId="31">
    <w:name w:val="Основной текст с отступом 31"/>
    <w:basedOn w:val="a"/>
    <w:uiPriority w:val="99"/>
    <w:rsid w:val="00A0746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Default">
    <w:name w:val="Default"/>
    <w:uiPriority w:val="99"/>
    <w:rsid w:val="00A0746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C52E6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D6592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aa">
    <w:name w:val="header"/>
    <w:basedOn w:val="a"/>
    <w:link w:val="ab"/>
    <w:uiPriority w:val="99"/>
    <w:semiHidden/>
    <w:unhideWhenUsed/>
    <w:rsid w:val="00BD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D6592"/>
  </w:style>
  <w:style w:type="paragraph" w:styleId="ac">
    <w:name w:val="footer"/>
    <w:basedOn w:val="a"/>
    <w:link w:val="ad"/>
    <w:uiPriority w:val="99"/>
    <w:unhideWhenUsed/>
    <w:rsid w:val="00BD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D6592"/>
  </w:style>
  <w:style w:type="character" w:customStyle="1" w:styleId="20">
    <w:name w:val="Заголовок 2 Знак"/>
    <w:basedOn w:val="a0"/>
    <w:link w:val="2"/>
    <w:uiPriority w:val="9"/>
    <w:rsid w:val="00BD6592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e">
    <w:name w:val="TOC Heading"/>
    <w:basedOn w:val="1"/>
    <w:next w:val="a"/>
    <w:uiPriority w:val="39"/>
    <w:semiHidden/>
    <w:unhideWhenUsed/>
    <w:qFormat/>
    <w:rsid w:val="00672A50"/>
    <w:pPr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672A5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72A50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pandia.ru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ctivestudy.info/botanicheskie-i-biologicheskie-osobennosti-kukuruz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04816-082D-4F0B-BFAA-9AC732B16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71</Pages>
  <Words>17947</Words>
  <Characters>102303</Characters>
  <Application>Microsoft Office Word</Application>
  <DocSecurity>0</DocSecurity>
  <Lines>852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Urii</dc:creator>
  <cp:lastModifiedBy>lenovo</cp:lastModifiedBy>
  <cp:revision>12</cp:revision>
  <dcterms:created xsi:type="dcterms:W3CDTF">2017-01-31T17:42:00Z</dcterms:created>
  <dcterms:modified xsi:type="dcterms:W3CDTF">2017-02-14T15:30:00Z</dcterms:modified>
</cp:coreProperties>
</file>